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DBBC2" w14:textId="6367694E" w:rsidR="00FB6EE3" w:rsidRPr="00622414" w:rsidRDefault="00F44153" w:rsidP="00382068">
      <w:pPr>
        <w:spacing w:after="0" w:line="240" w:lineRule="auto"/>
        <w:jc w:val="center"/>
        <w:rPr>
          <w:rFonts w:cs="Arial"/>
          <w:b/>
          <w:sz w:val="24"/>
          <w:szCs w:val="32"/>
        </w:rPr>
      </w:pPr>
      <w:bookmarkStart w:id="0" w:name="_GoBack"/>
      <w:bookmarkEnd w:id="0"/>
      <w:r w:rsidRPr="00622414">
        <w:rPr>
          <w:rFonts w:cs="Arial"/>
          <w:b/>
          <w:sz w:val="24"/>
          <w:szCs w:val="32"/>
        </w:rPr>
        <w:t>IT</w:t>
      </w:r>
      <w:r w:rsidR="00EA2C18" w:rsidRPr="00622414">
        <w:rPr>
          <w:rFonts w:cs="Arial"/>
          <w:b/>
          <w:sz w:val="24"/>
          <w:szCs w:val="32"/>
        </w:rPr>
        <w:t xml:space="preserve"> 204: </w:t>
      </w:r>
      <w:r w:rsidR="00382068" w:rsidRPr="00622414">
        <w:rPr>
          <w:rFonts w:cs="Arial"/>
          <w:b/>
          <w:sz w:val="24"/>
          <w:szCs w:val="32"/>
        </w:rPr>
        <w:t xml:space="preserve">Data and </w:t>
      </w:r>
      <w:r w:rsidR="00CF1947" w:rsidRPr="00622414">
        <w:rPr>
          <w:rFonts w:cs="Arial"/>
          <w:b/>
          <w:sz w:val="24"/>
          <w:szCs w:val="32"/>
        </w:rPr>
        <w:t>Database Mana</w:t>
      </w:r>
      <w:r w:rsidR="008F347F" w:rsidRPr="00622414">
        <w:rPr>
          <w:rFonts w:cs="Arial"/>
          <w:b/>
          <w:sz w:val="24"/>
          <w:szCs w:val="32"/>
        </w:rPr>
        <w:t>gement System (DBMS) Comparison</w:t>
      </w:r>
      <w:r w:rsidR="00382068" w:rsidRPr="00622414">
        <w:rPr>
          <w:rFonts w:cs="Arial"/>
          <w:b/>
          <w:sz w:val="24"/>
          <w:szCs w:val="32"/>
        </w:rPr>
        <w:t>s</w:t>
      </w:r>
      <w:r w:rsidR="00CF1947" w:rsidRPr="00622414">
        <w:rPr>
          <w:rFonts w:cs="Arial"/>
          <w:b/>
          <w:sz w:val="24"/>
          <w:szCs w:val="32"/>
        </w:rPr>
        <w:t xml:space="preserve"> </w:t>
      </w:r>
      <w:r w:rsidR="00EA2C18" w:rsidRPr="00622414">
        <w:rPr>
          <w:rFonts w:cs="Arial"/>
          <w:b/>
          <w:sz w:val="24"/>
          <w:szCs w:val="32"/>
        </w:rPr>
        <w:t xml:space="preserve">Wiki </w:t>
      </w:r>
    </w:p>
    <w:p w14:paraId="1D728DC0" w14:textId="2608F71E" w:rsidR="0084484E" w:rsidRPr="00622414" w:rsidRDefault="00EA2C18" w:rsidP="00382068">
      <w:pPr>
        <w:spacing w:after="0" w:line="240" w:lineRule="auto"/>
        <w:jc w:val="center"/>
        <w:rPr>
          <w:rFonts w:cs="Arial"/>
          <w:b/>
          <w:sz w:val="24"/>
          <w:szCs w:val="32"/>
        </w:rPr>
      </w:pPr>
      <w:r w:rsidRPr="00622414">
        <w:rPr>
          <w:rFonts w:cs="Arial"/>
          <w:b/>
          <w:sz w:val="24"/>
          <w:szCs w:val="32"/>
        </w:rPr>
        <w:t>Guidelines and Rubric</w:t>
      </w:r>
    </w:p>
    <w:p w14:paraId="22DF7149" w14:textId="77777777" w:rsidR="00FB6EE3" w:rsidRDefault="00FB6EE3" w:rsidP="00382068">
      <w:pPr>
        <w:spacing w:after="0" w:line="240" w:lineRule="auto"/>
        <w:jc w:val="center"/>
        <w:rPr>
          <w:rFonts w:cs="Arial"/>
          <w:b/>
          <w:sz w:val="24"/>
          <w:szCs w:val="32"/>
        </w:rPr>
      </w:pPr>
    </w:p>
    <w:p w14:paraId="03033382" w14:textId="77777777" w:rsidR="00F516B4" w:rsidRPr="005349D7" w:rsidRDefault="00F516B4" w:rsidP="00F516B4">
      <w:pPr>
        <w:spacing w:after="0"/>
      </w:pPr>
      <w:r w:rsidRPr="005349D7">
        <w:t>Wikis provide students with an effectiv</w:t>
      </w:r>
      <w:r>
        <w:t>e collaboration tool. This easy-to-</w:t>
      </w:r>
      <w:r w:rsidRPr="005349D7">
        <w:t>use tool facilitates collaboration, information dissemination, and application of learning</w:t>
      </w:r>
      <w:r>
        <w:t>,</w:t>
      </w:r>
      <w:r w:rsidRPr="005349D7">
        <w:t xml:space="preserve"> providing meaningful connections with the content and relating new knowledge with personal experience.</w:t>
      </w:r>
    </w:p>
    <w:p w14:paraId="2CDBAFC9" w14:textId="77777777" w:rsidR="00F516B4" w:rsidRPr="005349D7" w:rsidRDefault="00F516B4" w:rsidP="00F516B4">
      <w:pPr>
        <w:spacing w:after="0"/>
      </w:pPr>
    </w:p>
    <w:p w14:paraId="357FCDB4" w14:textId="02F37649" w:rsidR="00F516B4" w:rsidRDefault="00F516B4" w:rsidP="00F516B4">
      <w:p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For an excellent illustration of the utility and function of wikis, view </w:t>
      </w:r>
      <w:hyperlink r:id="rId11" w:history="1">
        <w:r>
          <w:rPr>
            <w:rStyle w:val="Hyperlink"/>
            <w:rFonts w:cs="Calibri"/>
          </w:rPr>
          <w:t>Wikis in Plain English</w:t>
        </w:r>
      </w:hyperlink>
      <w:r>
        <w:rPr>
          <w:rFonts w:cs="Calibri"/>
          <w:color w:val="000000"/>
        </w:rPr>
        <w:t xml:space="preserve"> by Common Craft. For more information about Blackboard wikis, review </w:t>
      </w:r>
      <w:hyperlink r:id="rId12" w:history="1">
        <w:r>
          <w:rPr>
            <w:rStyle w:val="Hyperlink"/>
            <w:rFonts w:cs="Calibri"/>
          </w:rPr>
          <w:t>these tutorials</w:t>
        </w:r>
      </w:hyperlink>
      <w:r>
        <w:rPr>
          <w:rFonts w:cs="Calibri"/>
          <w:color w:val="000000"/>
        </w:rPr>
        <w:t>.</w:t>
      </w:r>
    </w:p>
    <w:p w14:paraId="510D84D8" w14:textId="77777777" w:rsidR="00F516B4" w:rsidRPr="00382068" w:rsidRDefault="00F516B4" w:rsidP="00F516B4">
      <w:pPr>
        <w:spacing w:after="0" w:line="240" w:lineRule="auto"/>
        <w:rPr>
          <w:rFonts w:cs="Arial"/>
          <w:b/>
          <w:sz w:val="24"/>
          <w:szCs w:val="32"/>
        </w:rPr>
      </w:pPr>
    </w:p>
    <w:p w14:paraId="7109BC75" w14:textId="0AD7ADDE" w:rsidR="00FB6EE3" w:rsidRPr="00382068" w:rsidRDefault="00CF1947" w:rsidP="00382068">
      <w:pPr>
        <w:spacing w:after="0" w:line="240" w:lineRule="auto"/>
        <w:rPr>
          <w:rFonts w:cs="Arial"/>
          <w:b/>
          <w:szCs w:val="24"/>
        </w:rPr>
      </w:pPr>
      <w:r w:rsidRPr="00382068">
        <w:rPr>
          <w:rFonts w:cs="Arial"/>
          <w:b/>
          <w:szCs w:val="24"/>
        </w:rPr>
        <w:t>Prompt:</w:t>
      </w:r>
    </w:p>
    <w:p w14:paraId="594F0623" w14:textId="30AAA9B5" w:rsidR="0084484E" w:rsidRDefault="00CF1947" w:rsidP="00382068">
      <w:pPr>
        <w:spacing w:after="0" w:line="240" w:lineRule="auto"/>
        <w:rPr>
          <w:rFonts w:cs="Arial"/>
          <w:b/>
          <w:i/>
          <w:szCs w:val="24"/>
        </w:rPr>
      </w:pPr>
      <w:r w:rsidRPr="00382068">
        <w:rPr>
          <w:rFonts w:cs="Arial"/>
          <w:szCs w:val="24"/>
        </w:rPr>
        <w:t>Discuss</w:t>
      </w:r>
      <w:r w:rsidR="00D7550A" w:rsidRPr="00382068">
        <w:rPr>
          <w:rFonts w:cs="Arial"/>
          <w:szCs w:val="24"/>
        </w:rPr>
        <w:t xml:space="preserve"> each question </w:t>
      </w:r>
      <w:r w:rsidRPr="00382068">
        <w:rPr>
          <w:rFonts w:cs="Arial"/>
          <w:szCs w:val="24"/>
        </w:rPr>
        <w:t xml:space="preserve">below </w:t>
      </w:r>
      <w:r w:rsidR="00D7550A" w:rsidRPr="00382068">
        <w:rPr>
          <w:rFonts w:cs="Arial"/>
          <w:szCs w:val="24"/>
        </w:rPr>
        <w:t>for the D</w:t>
      </w:r>
      <w:r w:rsidRPr="00382068">
        <w:rPr>
          <w:rFonts w:cs="Arial"/>
          <w:szCs w:val="24"/>
        </w:rPr>
        <w:t>BMS assigned</w:t>
      </w:r>
      <w:r w:rsidR="0084484E" w:rsidRPr="00382068">
        <w:rPr>
          <w:rFonts w:cs="Arial"/>
          <w:szCs w:val="24"/>
        </w:rPr>
        <w:t xml:space="preserve"> to your group. T</w:t>
      </w:r>
      <w:r w:rsidRPr="00382068">
        <w:rPr>
          <w:rFonts w:cs="Arial"/>
          <w:szCs w:val="24"/>
        </w:rPr>
        <w:t xml:space="preserve">hen summarize the discussion in the </w:t>
      </w:r>
      <w:r w:rsidR="00AB7715" w:rsidRPr="00382068">
        <w:rPr>
          <w:rFonts w:cs="Arial"/>
          <w:b/>
          <w:i/>
          <w:szCs w:val="24"/>
        </w:rPr>
        <w:t>wiki</w:t>
      </w:r>
      <w:r w:rsidR="00AC1ECD" w:rsidRPr="00382068">
        <w:rPr>
          <w:rFonts w:cs="Arial"/>
          <w:szCs w:val="24"/>
        </w:rPr>
        <w:t xml:space="preserve">. </w:t>
      </w:r>
      <w:r w:rsidR="00AC1ECD" w:rsidRPr="00382068">
        <w:rPr>
          <w:rFonts w:cs="Arial"/>
          <w:b/>
          <w:i/>
          <w:szCs w:val="24"/>
        </w:rPr>
        <w:t>Use bullets</w:t>
      </w:r>
      <w:r w:rsidR="005C30D4" w:rsidRPr="00382068">
        <w:rPr>
          <w:rFonts w:cs="Arial"/>
          <w:b/>
          <w:i/>
          <w:szCs w:val="24"/>
        </w:rPr>
        <w:t xml:space="preserve"> for each entry</w:t>
      </w:r>
      <w:r w:rsidR="00AC1ECD" w:rsidRPr="00382068">
        <w:rPr>
          <w:rFonts w:cs="Arial"/>
          <w:b/>
          <w:i/>
          <w:szCs w:val="24"/>
        </w:rPr>
        <w:t>.</w:t>
      </w:r>
    </w:p>
    <w:p w14:paraId="113FC3DC" w14:textId="77777777" w:rsidR="00382068" w:rsidRPr="00382068" w:rsidRDefault="00382068" w:rsidP="00382068">
      <w:pPr>
        <w:spacing w:after="0" w:line="240" w:lineRule="auto"/>
        <w:rPr>
          <w:rFonts w:cs="Arial"/>
          <w:b/>
          <w:i/>
          <w:szCs w:val="24"/>
        </w:rPr>
      </w:pPr>
    </w:p>
    <w:p w14:paraId="5F20D81A" w14:textId="009F5F04" w:rsidR="0084484E" w:rsidRPr="00382068" w:rsidRDefault="00382068" w:rsidP="00382068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Cs w:val="24"/>
        </w:rPr>
      </w:pPr>
      <w:r>
        <w:rPr>
          <w:rFonts w:cs="Arial"/>
          <w:b/>
          <w:szCs w:val="24"/>
        </w:rPr>
        <w:t>Size Limits:</w:t>
      </w:r>
      <w:r w:rsidR="00D7550A" w:rsidRPr="00382068">
        <w:rPr>
          <w:rFonts w:cs="Arial"/>
          <w:szCs w:val="24"/>
        </w:rPr>
        <w:t xml:space="preserve"> Does the DBMS enforce table, data type</w:t>
      </w:r>
      <w:r>
        <w:rPr>
          <w:rFonts w:cs="Arial"/>
          <w:szCs w:val="24"/>
        </w:rPr>
        <w:t>,</w:t>
      </w:r>
      <w:r w:rsidR="00D7550A" w:rsidRPr="00382068">
        <w:rPr>
          <w:rFonts w:cs="Arial"/>
          <w:szCs w:val="24"/>
        </w:rPr>
        <w:t xml:space="preserve"> or column length level? If tables with lots of fields are needed for the client, this could be an issue.</w:t>
      </w:r>
    </w:p>
    <w:p w14:paraId="225462D9" w14:textId="706D0C05" w:rsidR="0084484E" w:rsidRPr="00382068" w:rsidRDefault="00382068" w:rsidP="00382068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Cs w:val="24"/>
        </w:rPr>
      </w:pPr>
      <w:r>
        <w:rPr>
          <w:rFonts w:cs="Arial"/>
          <w:b/>
          <w:szCs w:val="24"/>
        </w:rPr>
        <w:t>Purchase Cost:</w:t>
      </w:r>
      <w:r w:rsidR="00CF1947" w:rsidRPr="00382068">
        <w:rPr>
          <w:rFonts w:cs="Arial"/>
          <w:szCs w:val="24"/>
        </w:rPr>
        <w:t xml:space="preserve"> How much does the system cost? Is there a</w:t>
      </w:r>
      <w:r>
        <w:rPr>
          <w:rFonts w:cs="Arial"/>
          <w:szCs w:val="24"/>
        </w:rPr>
        <w:t xml:space="preserve"> base price for the server and then</w:t>
      </w:r>
      <w:r w:rsidR="00CF1947" w:rsidRPr="00382068">
        <w:rPr>
          <w:rFonts w:cs="Arial"/>
          <w:szCs w:val="24"/>
        </w:rPr>
        <w:t xml:space="preserve"> additional costs for clients? Consider the pricing model for the school distri</w:t>
      </w:r>
      <w:r>
        <w:rPr>
          <w:rFonts w:cs="Arial"/>
          <w:szCs w:val="24"/>
        </w:rPr>
        <w:t>ct listed in the Final Project D</w:t>
      </w:r>
      <w:r w:rsidR="00CF1947" w:rsidRPr="00382068">
        <w:rPr>
          <w:rFonts w:cs="Arial"/>
          <w:szCs w:val="24"/>
        </w:rPr>
        <w:t>ocument.</w:t>
      </w:r>
    </w:p>
    <w:p w14:paraId="1A60DCBA" w14:textId="3E48BD8C" w:rsidR="0084484E" w:rsidRPr="00382068" w:rsidRDefault="00B7126E" w:rsidP="00382068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Cs w:val="24"/>
        </w:rPr>
      </w:pPr>
      <w:r w:rsidRPr="00382068">
        <w:rPr>
          <w:rFonts w:cs="Arial"/>
          <w:b/>
          <w:szCs w:val="24"/>
        </w:rPr>
        <w:t xml:space="preserve">Administration: </w:t>
      </w:r>
      <w:r w:rsidR="00382068">
        <w:rPr>
          <w:rFonts w:cs="Arial"/>
          <w:b/>
          <w:szCs w:val="24"/>
        </w:rPr>
        <w:t>Installation and Operational Costs and</w:t>
      </w:r>
      <w:r w:rsidR="00CF1947" w:rsidRPr="00382068">
        <w:rPr>
          <w:rFonts w:cs="Arial"/>
          <w:b/>
          <w:szCs w:val="24"/>
        </w:rPr>
        <w:t xml:space="preserve"> Considerations</w:t>
      </w:r>
      <w:r w:rsidR="00382068">
        <w:rPr>
          <w:rFonts w:cs="Arial"/>
          <w:b/>
          <w:szCs w:val="24"/>
        </w:rPr>
        <w:t>:</w:t>
      </w:r>
      <w:r w:rsidRPr="00382068">
        <w:rPr>
          <w:rFonts w:cs="Arial"/>
          <w:szCs w:val="24"/>
        </w:rPr>
        <w:t xml:space="preserve"> How difficult</w:t>
      </w:r>
      <w:r w:rsidR="00CF1947" w:rsidRPr="00382068">
        <w:rPr>
          <w:rFonts w:cs="Arial"/>
          <w:szCs w:val="24"/>
        </w:rPr>
        <w:t xml:space="preserve"> is it to install, use</w:t>
      </w:r>
      <w:r w:rsidR="00382068">
        <w:rPr>
          <w:rFonts w:cs="Arial"/>
          <w:szCs w:val="24"/>
        </w:rPr>
        <w:t>,</w:t>
      </w:r>
      <w:r w:rsidR="00CF1947" w:rsidRPr="00382068">
        <w:rPr>
          <w:rFonts w:cs="Arial"/>
          <w:szCs w:val="24"/>
        </w:rPr>
        <w:t xml:space="preserve"> and maintain?</w:t>
      </w:r>
      <w:r w:rsidRPr="00382068">
        <w:rPr>
          <w:rFonts w:cs="Arial"/>
          <w:szCs w:val="24"/>
        </w:rPr>
        <w:t xml:space="preserve"> Is </w:t>
      </w:r>
      <w:r w:rsidR="00AC1ECD" w:rsidRPr="00382068">
        <w:rPr>
          <w:rFonts w:cs="Arial"/>
          <w:szCs w:val="24"/>
        </w:rPr>
        <w:t>s</w:t>
      </w:r>
      <w:r w:rsidRPr="00382068">
        <w:rPr>
          <w:rFonts w:cs="Arial"/>
          <w:szCs w:val="24"/>
        </w:rPr>
        <w:t>pecial expertise or an ongoing contract with the provider required?</w:t>
      </w:r>
    </w:p>
    <w:p w14:paraId="19C4B208" w14:textId="70126C7A" w:rsidR="00E450F8" w:rsidRPr="00382068" w:rsidRDefault="00B7126E" w:rsidP="00382068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Cs w:val="24"/>
        </w:rPr>
      </w:pPr>
      <w:r w:rsidRPr="00382068">
        <w:rPr>
          <w:rFonts w:cs="Arial"/>
          <w:b/>
          <w:szCs w:val="24"/>
        </w:rPr>
        <w:t>Operating S</w:t>
      </w:r>
      <w:r w:rsidR="00382068">
        <w:rPr>
          <w:rFonts w:cs="Arial"/>
          <w:b/>
          <w:szCs w:val="24"/>
        </w:rPr>
        <w:t>ystem/Hardware Requirements:</w:t>
      </w:r>
      <w:r w:rsidR="00CF1947" w:rsidRPr="00382068">
        <w:rPr>
          <w:rFonts w:cs="Arial"/>
          <w:szCs w:val="24"/>
        </w:rPr>
        <w:t xml:space="preserve"> What operating systems will the DBMS work with? What are the hardware requirements to host it?</w:t>
      </w:r>
    </w:p>
    <w:p w14:paraId="25E3B35F" w14:textId="5E94F621" w:rsidR="0084484E" w:rsidRPr="00382068" w:rsidRDefault="00382068" w:rsidP="00382068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Cs w:val="24"/>
        </w:rPr>
      </w:pPr>
      <w:r>
        <w:rPr>
          <w:rFonts w:cs="Arial"/>
          <w:b/>
          <w:szCs w:val="24"/>
        </w:rPr>
        <w:t>Features:</w:t>
      </w:r>
      <w:r w:rsidR="00CF1947" w:rsidRPr="00382068">
        <w:rPr>
          <w:rFonts w:cs="Arial"/>
          <w:szCs w:val="24"/>
        </w:rPr>
        <w:t xml:space="preserve"> List key features</w:t>
      </w:r>
      <w:r w:rsidR="00E450F8" w:rsidRPr="00382068">
        <w:rPr>
          <w:rFonts w:cs="Arial"/>
          <w:szCs w:val="24"/>
        </w:rPr>
        <w:t xml:space="preserve"> o</w:t>
      </w:r>
      <w:r w:rsidR="0084484E" w:rsidRPr="00382068">
        <w:rPr>
          <w:rFonts w:cs="Arial"/>
          <w:szCs w:val="24"/>
        </w:rPr>
        <w:t>f the DBMS.</w:t>
      </w:r>
      <w:r w:rsidR="00CF1947" w:rsidRPr="00382068">
        <w:rPr>
          <w:rFonts w:cs="Arial"/>
          <w:szCs w:val="24"/>
        </w:rPr>
        <w:t xml:space="preserve"> Include </w:t>
      </w:r>
      <w:r w:rsidR="00E450F8" w:rsidRPr="00382068">
        <w:rPr>
          <w:rStyle w:val="Emphasis"/>
          <w:rFonts w:eastAsia="Times New Roman" w:cs="Arial"/>
          <w:b/>
          <w:bCs/>
          <w:i w:val="0"/>
          <w:iCs w:val="0"/>
          <w:szCs w:val="24"/>
          <w:shd w:val="clear" w:color="auto" w:fill="FFFFFF"/>
        </w:rPr>
        <w:t>ACID</w:t>
      </w:r>
      <w:r w:rsidR="00E450F8" w:rsidRPr="00382068">
        <w:rPr>
          <w:rStyle w:val="apple-converted-space"/>
          <w:rFonts w:eastAsia="Times New Roman" w:cs="Arial"/>
          <w:szCs w:val="24"/>
          <w:shd w:val="clear" w:color="auto" w:fill="FFFFFF"/>
        </w:rPr>
        <w:t> </w:t>
      </w:r>
      <w:r w:rsidR="00E450F8" w:rsidRPr="00382068">
        <w:rPr>
          <w:rFonts w:eastAsia="Times New Roman" w:cs="Arial"/>
          <w:szCs w:val="24"/>
          <w:shd w:val="clear" w:color="auto" w:fill="FFFFFF"/>
        </w:rPr>
        <w:t>(</w:t>
      </w:r>
      <w:r>
        <w:rPr>
          <w:rStyle w:val="Emphasis"/>
          <w:rFonts w:eastAsia="Times New Roman" w:cs="Arial"/>
          <w:b/>
          <w:bCs/>
          <w:i w:val="0"/>
          <w:iCs w:val="0"/>
          <w:szCs w:val="24"/>
          <w:shd w:val="clear" w:color="auto" w:fill="FFFFFF"/>
        </w:rPr>
        <w:t>a</w:t>
      </w:r>
      <w:r w:rsidR="00E450F8" w:rsidRPr="00382068">
        <w:rPr>
          <w:rStyle w:val="Emphasis"/>
          <w:rFonts w:eastAsia="Times New Roman" w:cs="Arial"/>
          <w:bCs/>
          <w:i w:val="0"/>
          <w:iCs w:val="0"/>
          <w:szCs w:val="24"/>
          <w:shd w:val="clear" w:color="auto" w:fill="FFFFFF"/>
        </w:rPr>
        <w:t>tomicity,</w:t>
      </w:r>
      <w:r w:rsidR="00E450F8" w:rsidRPr="00382068">
        <w:rPr>
          <w:rStyle w:val="Emphasis"/>
          <w:rFonts w:eastAsia="Times New Roman" w:cs="Arial"/>
          <w:b/>
          <w:bCs/>
          <w:i w:val="0"/>
          <w:iCs w:val="0"/>
          <w:szCs w:val="24"/>
          <w:shd w:val="clear" w:color="auto" w:fill="FFFFFF"/>
        </w:rPr>
        <w:t xml:space="preserve"> </w:t>
      </w:r>
      <w:r>
        <w:rPr>
          <w:rStyle w:val="Emphasis"/>
          <w:rFonts w:eastAsia="Times New Roman" w:cs="Arial"/>
          <w:b/>
          <w:bCs/>
          <w:i w:val="0"/>
          <w:iCs w:val="0"/>
          <w:szCs w:val="24"/>
          <w:shd w:val="clear" w:color="auto" w:fill="FFFFFF"/>
        </w:rPr>
        <w:t>c</w:t>
      </w:r>
      <w:r w:rsidR="00E450F8" w:rsidRPr="00382068">
        <w:rPr>
          <w:rStyle w:val="Emphasis"/>
          <w:rFonts w:eastAsia="Times New Roman" w:cs="Arial"/>
          <w:bCs/>
          <w:i w:val="0"/>
          <w:iCs w:val="0"/>
          <w:szCs w:val="24"/>
          <w:shd w:val="clear" w:color="auto" w:fill="FFFFFF"/>
        </w:rPr>
        <w:t xml:space="preserve">onsistency, </w:t>
      </w:r>
      <w:r>
        <w:rPr>
          <w:rStyle w:val="Emphasis"/>
          <w:rFonts w:eastAsia="Times New Roman" w:cs="Arial"/>
          <w:b/>
          <w:bCs/>
          <w:i w:val="0"/>
          <w:iCs w:val="0"/>
          <w:szCs w:val="24"/>
          <w:shd w:val="clear" w:color="auto" w:fill="FFFFFF"/>
        </w:rPr>
        <w:t>i</w:t>
      </w:r>
      <w:r w:rsidR="00E450F8" w:rsidRPr="00382068">
        <w:rPr>
          <w:rStyle w:val="Emphasis"/>
          <w:rFonts w:eastAsia="Times New Roman" w:cs="Arial"/>
          <w:bCs/>
          <w:i w:val="0"/>
          <w:iCs w:val="0"/>
          <w:szCs w:val="24"/>
          <w:shd w:val="clear" w:color="auto" w:fill="FFFFFF"/>
        </w:rPr>
        <w:t>solation,</w:t>
      </w:r>
      <w:r>
        <w:rPr>
          <w:rStyle w:val="Emphasis"/>
          <w:rFonts w:eastAsia="Times New Roman" w:cs="Arial"/>
          <w:b/>
          <w:bCs/>
          <w:i w:val="0"/>
          <w:iCs w:val="0"/>
          <w:szCs w:val="24"/>
          <w:shd w:val="clear" w:color="auto" w:fill="FFFFFF"/>
        </w:rPr>
        <w:t xml:space="preserve"> </w:t>
      </w:r>
      <w:proofErr w:type="gramStart"/>
      <w:r w:rsidRPr="00CB49CD">
        <w:rPr>
          <w:rStyle w:val="Emphasis"/>
          <w:rFonts w:eastAsia="Times New Roman" w:cs="Arial"/>
          <w:b/>
          <w:bCs/>
          <w:i w:val="0"/>
          <w:iCs w:val="0"/>
          <w:szCs w:val="24"/>
          <w:shd w:val="clear" w:color="auto" w:fill="FFFFFF"/>
        </w:rPr>
        <w:t>d</w:t>
      </w:r>
      <w:r w:rsidR="00E450F8" w:rsidRPr="00382068">
        <w:rPr>
          <w:rStyle w:val="Emphasis"/>
          <w:rFonts w:eastAsia="Times New Roman" w:cs="Arial"/>
          <w:bCs/>
          <w:i w:val="0"/>
          <w:iCs w:val="0"/>
          <w:szCs w:val="24"/>
          <w:shd w:val="clear" w:color="auto" w:fill="FFFFFF"/>
        </w:rPr>
        <w:t>urability</w:t>
      </w:r>
      <w:proofErr w:type="gramEnd"/>
      <w:r w:rsidR="00E450F8" w:rsidRPr="00382068">
        <w:rPr>
          <w:rFonts w:eastAsia="Times New Roman" w:cs="Arial"/>
          <w:szCs w:val="24"/>
          <w:shd w:val="clear" w:color="auto" w:fill="FFFFFF"/>
        </w:rPr>
        <w:t>)</w:t>
      </w:r>
      <w:r w:rsidR="00CF1947" w:rsidRPr="00382068">
        <w:rPr>
          <w:rFonts w:cs="Arial"/>
          <w:szCs w:val="24"/>
        </w:rPr>
        <w:t>, referential integrity, transactions, Unicode, and interface.</w:t>
      </w:r>
    </w:p>
    <w:p w14:paraId="2BAEA1E0" w14:textId="6F9EA671" w:rsidR="00CF1947" w:rsidRPr="00382068" w:rsidRDefault="00CF1947" w:rsidP="00382068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Cs w:val="24"/>
        </w:rPr>
      </w:pPr>
      <w:r w:rsidRPr="00382068">
        <w:rPr>
          <w:rFonts w:cs="Arial"/>
          <w:b/>
          <w:szCs w:val="24"/>
        </w:rPr>
        <w:t xml:space="preserve">Performance </w:t>
      </w:r>
      <w:r w:rsidR="00622414">
        <w:rPr>
          <w:rFonts w:cs="Arial"/>
          <w:b/>
          <w:szCs w:val="24"/>
        </w:rPr>
        <w:t>and Scalability:</w:t>
      </w:r>
      <w:r w:rsidR="00B7126E" w:rsidRPr="00382068">
        <w:rPr>
          <w:rFonts w:cs="Arial"/>
          <w:szCs w:val="24"/>
        </w:rPr>
        <w:t xml:space="preserve"> </w:t>
      </w:r>
      <w:r w:rsidRPr="00382068">
        <w:rPr>
          <w:rFonts w:cs="Arial"/>
          <w:szCs w:val="24"/>
        </w:rPr>
        <w:t>Wh</w:t>
      </w:r>
      <w:r w:rsidR="00622414">
        <w:rPr>
          <w:rFonts w:cs="Arial"/>
          <w:szCs w:val="24"/>
        </w:rPr>
        <w:t>at is the speed of execution (i.e., h</w:t>
      </w:r>
      <w:r w:rsidRPr="00382068">
        <w:rPr>
          <w:rFonts w:cs="Arial"/>
          <w:szCs w:val="24"/>
        </w:rPr>
        <w:t>ow fast wi</w:t>
      </w:r>
      <w:r w:rsidR="00622414">
        <w:rPr>
          <w:rFonts w:cs="Arial"/>
          <w:szCs w:val="24"/>
        </w:rPr>
        <w:t>ll it do what you need it to do</w:t>
      </w:r>
      <w:r w:rsidRPr="00382068">
        <w:rPr>
          <w:rFonts w:cs="Arial"/>
          <w:szCs w:val="24"/>
        </w:rPr>
        <w:t>)</w:t>
      </w:r>
      <w:r w:rsidR="00622414">
        <w:rPr>
          <w:rFonts w:cs="Arial"/>
          <w:szCs w:val="24"/>
        </w:rPr>
        <w:t>?</w:t>
      </w:r>
      <w:r w:rsidR="00B7126E" w:rsidRPr="00382068">
        <w:rPr>
          <w:rFonts w:cs="Arial"/>
          <w:szCs w:val="24"/>
        </w:rPr>
        <w:t xml:space="preserve"> W</w:t>
      </w:r>
      <w:r w:rsidR="00AC1ECD" w:rsidRPr="00382068">
        <w:rPr>
          <w:rFonts w:cs="Arial"/>
          <w:szCs w:val="24"/>
        </w:rPr>
        <w:t xml:space="preserve">hat </w:t>
      </w:r>
      <w:r w:rsidRPr="00382068">
        <w:rPr>
          <w:rFonts w:cs="Arial"/>
          <w:szCs w:val="24"/>
        </w:rPr>
        <w:t xml:space="preserve">is the increase in performance when additional resources are added? For example, does it support clustering? </w:t>
      </w:r>
    </w:p>
    <w:p w14:paraId="1A5E34E5" w14:textId="77777777" w:rsidR="00CF4306" w:rsidRPr="00F44153" w:rsidRDefault="00CF4306" w:rsidP="00382068">
      <w:pPr>
        <w:spacing w:after="0" w:line="240" w:lineRule="auto"/>
        <w:rPr>
          <w:rFonts w:cs="Arial"/>
          <w:sz w:val="24"/>
          <w:szCs w:val="24"/>
        </w:rPr>
      </w:pPr>
    </w:p>
    <w:p w14:paraId="1D8FC486" w14:textId="6B79353F" w:rsidR="00FB6EE3" w:rsidRPr="008D3108" w:rsidRDefault="005C30D4" w:rsidP="00382068">
      <w:pPr>
        <w:spacing w:after="0" w:line="240" w:lineRule="auto"/>
        <w:jc w:val="center"/>
        <w:rPr>
          <w:rFonts w:cs="Arial"/>
          <w:b/>
          <w:sz w:val="24"/>
          <w:szCs w:val="28"/>
        </w:rPr>
      </w:pPr>
      <w:r w:rsidRPr="008D3108">
        <w:rPr>
          <w:rFonts w:cs="Arial"/>
          <w:b/>
          <w:sz w:val="24"/>
          <w:szCs w:val="28"/>
        </w:rPr>
        <w:t>DBMS Comparison Table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18"/>
        <w:gridCol w:w="1858"/>
        <w:gridCol w:w="1858"/>
        <w:gridCol w:w="1858"/>
        <w:gridCol w:w="1858"/>
      </w:tblGrid>
      <w:tr w:rsidR="00CF4306" w:rsidRPr="00F44153" w14:paraId="03DDF506" w14:textId="6FFE133A" w:rsidTr="00382068">
        <w:trPr>
          <w:jc w:val="center"/>
        </w:trPr>
        <w:tc>
          <w:tcPr>
            <w:tcW w:w="4518" w:type="dxa"/>
            <w:shd w:val="clear" w:color="auto" w:fill="F2F2F2" w:themeFill="background1" w:themeFillShade="F2"/>
          </w:tcPr>
          <w:p w14:paraId="631585AA" w14:textId="6C70B779" w:rsidR="00CF4306" w:rsidRPr="00F44153" w:rsidRDefault="00FB6EE3" w:rsidP="00382068">
            <w:pPr>
              <w:rPr>
                <w:b/>
              </w:rPr>
            </w:pPr>
            <w:r w:rsidRPr="00F44153">
              <w:rPr>
                <w:b/>
              </w:rPr>
              <w:t>DBMS</w:t>
            </w:r>
          </w:p>
          <w:p w14:paraId="53191240" w14:textId="2F731170" w:rsidR="00CF4306" w:rsidRPr="00F44153" w:rsidRDefault="00CF4306" w:rsidP="00382068">
            <w:pPr>
              <w:rPr>
                <w:b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14:paraId="25AA2F86" w14:textId="4DE267F4" w:rsidR="00CF4306" w:rsidRPr="00F44153" w:rsidRDefault="00CF4306" w:rsidP="00382068">
            <w:pPr>
              <w:rPr>
                <w:b/>
              </w:rPr>
            </w:pPr>
            <w:r w:rsidRPr="00F44153">
              <w:rPr>
                <w:b/>
              </w:rPr>
              <w:t>Oracle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5E2C9644" w14:textId="01BACC7E" w:rsidR="00CF4306" w:rsidRPr="00F44153" w:rsidRDefault="00CF4306" w:rsidP="00382068">
            <w:pPr>
              <w:rPr>
                <w:b/>
              </w:rPr>
            </w:pPr>
            <w:r w:rsidRPr="00F44153">
              <w:rPr>
                <w:b/>
              </w:rPr>
              <w:t>IBM DB2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208A33CD" w14:textId="7643B0DF" w:rsidR="00CF4306" w:rsidRPr="00F44153" w:rsidRDefault="00CF4306" w:rsidP="00382068">
            <w:pPr>
              <w:rPr>
                <w:b/>
              </w:rPr>
            </w:pPr>
            <w:r w:rsidRPr="00F44153">
              <w:rPr>
                <w:b/>
              </w:rPr>
              <w:t>MS SQL Server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1DE55693" w14:textId="77777777" w:rsidR="00CF4306" w:rsidRPr="00F44153" w:rsidRDefault="00CF4306" w:rsidP="00382068">
            <w:pPr>
              <w:rPr>
                <w:b/>
              </w:rPr>
            </w:pPr>
            <w:r w:rsidRPr="00F44153">
              <w:rPr>
                <w:b/>
              </w:rPr>
              <w:t>Open Source</w:t>
            </w:r>
          </w:p>
          <w:p w14:paraId="013481A6" w14:textId="5F86CC5D" w:rsidR="00CF4306" w:rsidRPr="00F44153" w:rsidRDefault="00CF4306" w:rsidP="00382068">
            <w:pPr>
              <w:rPr>
                <w:b/>
              </w:rPr>
            </w:pPr>
            <w:r w:rsidRPr="00F44153">
              <w:rPr>
                <w:b/>
              </w:rPr>
              <w:t>(Ingres, PostgreSQL</w:t>
            </w:r>
            <w:r w:rsidR="00F7319C">
              <w:rPr>
                <w:b/>
              </w:rPr>
              <w:t>,</w:t>
            </w:r>
            <w:r w:rsidRPr="00F44153">
              <w:rPr>
                <w:b/>
              </w:rPr>
              <w:t xml:space="preserve"> or MYSQL)</w:t>
            </w:r>
          </w:p>
        </w:tc>
      </w:tr>
      <w:tr w:rsidR="00CF4306" w:rsidRPr="00F44153" w14:paraId="1126BB87" w14:textId="565E6E3B" w:rsidTr="00382068">
        <w:trPr>
          <w:jc w:val="center"/>
        </w:trPr>
        <w:tc>
          <w:tcPr>
            <w:tcW w:w="4518" w:type="dxa"/>
          </w:tcPr>
          <w:p w14:paraId="450C391B" w14:textId="77777777" w:rsidR="00CF4306" w:rsidRPr="00F44153" w:rsidRDefault="00CF4306" w:rsidP="00382068">
            <w:pPr>
              <w:rPr>
                <w:b/>
              </w:rPr>
            </w:pPr>
          </w:p>
          <w:p w14:paraId="67F084E2" w14:textId="500C9263" w:rsidR="00CF4306" w:rsidRPr="00F44153" w:rsidRDefault="00CF4306" w:rsidP="00382068">
            <w:pPr>
              <w:rPr>
                <w:b/>
              </w:rPr>
            </w:pPr>
            <w:r w:rsidRPr="00F44153">
              <w:rPr>
                <w:b/>
              </w:rPr>
              <w:t>1. Data Size Limits</w:t>
            </w:r>
          </w:p>
        </w:tc>
        <w:tc>
          <w:tcPr>
            <w:tcW w:w="1858" w:type="dxa"/>
          </w:tcPr>
          <w:p w14:paraId="0D58B90F" w14:textId="77777777" w:rsidR="00CF4306" w:rsidRPr="00F44153" w:rsidRDefault="00CF4306" w:rsidP="00382068"/>
          <w:p w14:paraId="1FC026CE" w14:textId="77777777" w:rsidR="00CF4306" w:rsidRPr="00F44153" w:rsidRDefault="00CF4306" w:rsidP="00382068"/>
          <w:p w14:paraId="2BC0B073" w14:textId="77777777" w:rsidR="00CF4306" w:rsidRPr="00F44153" w:rsidRDefault="00CF4306" w:rsidP="00382068"/>
          <w:p w14:paraId="1A3DF12A" w14:textId="77777777" w:rsidR="00CF4306" w:rsidRPr="00F44153" w:rsidRDefault="00CF4306" w:rsidP="00382068"/>
          <w:p w14:paraId="1E3C4557" w14:textId="77777777" w:rsidR="00CF4306" w:rsidRPr="00F44153" w:rsidRDefault="00CF4306" w:rsidP="00382068"/>
        </w:tc>
        <w:tc>
          <w:tcPr>
            <w:tcW w:w="1858" w:type="dxa"/>
          </w:tcPr>
          <w:p w14:paraId="27EC3DEE" w14:textId="77777777" w:rsidR="00CF4306" w:rsidRPr="00F44153" w:rsidRDefault="00CF4306" w:rsidP="00382068"/>
        </w:tc>
        <w:tc>
          <w:tcPr>
            <w:tcW w:w="1858" w:type="dxa"/>
          </w:tcPr>
          <w:p w14:paraId="10943CD4" w14:textId="77777777" w:rsidR="00CF4306" w:rsidRPr="00F44153" w:rsidRDefault="00CF4306" w:rsidP="00382068"/>
        </w:tc>
        <w:tc>
          <w:tcPr>
            <w:tcW w:w="1858" w:type="dxa"/>
          </w:tcPr>
          <w:p w14:paraId="7FB7BEB9" w14:textId="77777777" w:rsidR="00CF4306" w:rsidRPr="00F44153" w:rsidRDefault="00CF4306" w:rsidP="00382068"/>
        </w:tc>
      </w:tr>
    </w:tbl>
    <w:p w14:paraId="491DAFF0" w14:textId="77777777" w:rsidR="00F516B4" w:rsidRDefault="00F516B4">
      <w:r>
        <w:br w:type="page"/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18"/>
        <w:gridCol w:w="1858"/>
        <w:gridCol w:w="1858"/>
        <w:gridCol w:w="1858"/>
        <w:gridCol w:w="1858"/>
      </w:tblGrid>
      <w:tr w:rsidR="00CF4306" w:rsidRPr="00F44153" w14:paraId="4A33DEA4" w14:textId="471CBD16" w:rsidTr="00382068">
        <w:trPr>
          <w:jc w:val="center"/>
        </w:trPr>
        <w:tc>
          <w:tcPr>
            <w:tcW w:w="4518" w:type="dxa"/>
          </w:tcPr>
          <w:p w14:paraId="21C5C866" w14:textId="0EAE2066" w:rsidR="00CF4306" w:rsidRPr="00F44153" w:rsidRDefault="00CF4306" w:rsidP="00382068">
            <w:pPr>
              <w:rPr>
                <w:b/>
              </w:rPr>
            </w:pPr>
          </w:p>
          <w:p w14:paraId="7A23CB1C" w14:textId="2B50A667" w:rsidR="00CF4306" w:rsidRPr="00F44153" w:rsidRDefault="00CF4306" w:rsidP="00382068">
            <w:r w:rsidRPr="00F44153">
              <w:rPr>
                <w:b/>
              </w:rPr>
              <w:t>2. Purchase Cost</w:t>
            </w:r>
          </w:p>
        </w:tc>
        <w:tc>
          <w:tcPr>
            <w:tcW w:w="1858" w:type="dxa"/>
          </w:tcPr>
          <w:p w14:paraId="299D62B6" w14:textId="77777777" w:rsidR="00CF4306" w:rsidRPr="00F44153" w:rsidRDefault="00CF4306" w:rsidP="00382068"/>
          <w:p w14:paraId="15E0AA99" w14:textId="77777777" w:rsidR="00CF4306" w:rsidRPr="00F44153" w:rsidRDefault="00CF4306" w:rsidP="00382068"/>
          <w:p w14:paraId="71731FFA" w14:textId="77777777" w:rsidR="00CF4306" w:rsidRPr="00F44153" w:rsidRDefault="00CF4306" w:rsidP="00382068"/>
          <w:p w14:paraId="689EB633" w14:textId="77777777" w:rsidR="00CF4306" w:rsidRPr="00F44153" w:rsidRDefault="00CF4306" w:rsidP="00382068"/>
          <w:p w14:paraId="7FA06BEE" w14:textId="77777777" w:rsidR="00CF4306" w:rsidRPr="00F44153" w:rsidRDefault="00CF4306" w:rsidP="00382068"/>
        </w:tc>
        <w:tc>
          <w:tcPr>
            <w:tcW w:w="1858" w:type="dxa"/>
          </w:tcPr>
          <w:p w14:paraId="736239D1" w14:textId="77777777" w:rsidR="00CF4306" w:rsidRPr="00F44153" w:rsidRDefault="00CF4306" w:rsidP="00382068"/>
        </w:tc>
        <w:tc>
          <w:tcPr>
            <w:tcW w:w="1858" w:type="dxa"/>
          </w:tcPr>
          <w:p w14:paraId="4BC972D3" w14:textId="77777777" w:rsidR="00CF4306" w:rsidRPr="00F44153" w:rsidRDefault="00CF4306" w:rsidP="00382068"/>
        </w:tc>
        <w:tc>
          <w:tcPr>
            <w:tcW w:w="1858" w:type="dxa"/>
          </w:tcPr>
          <w:p w14:paraId="348ED4D4" w14:textId="77777777" w:rsidR="00CF4306" w:rsidRPr="00F44153" w:rsidRDefault="00CF4306" w:rsidP="00382068"/>
        </w:tc>
      </w:tr>
      <w:tr w:rsidR="00CF4306" w:rsidRPr="00F44153" w14:paraId="78D08159" w14:textId="668788B4" w:rsidTr="00382068">
        <w:trPr>
          <w:jc w:val="center"/>
        </w:trPr>
        <w:tc>
          <w:tcPr>
            <w:tcW w:w="4518" w:type="dxa"/>
          </w:tcPr>
          <w:p w14:paraId="12F4FE1B" w14:textId="77777777" w:rsidR="00CF4306" w:rsidRPr="00F44153" w:rsidRDefault="00CF4306" w:rsidP="00382068">
            <w:pPr>
              <w:rPr>
                <w:b/>
              </w:rPr>
            </w:pPr>
          </w:p>
          <w:p w14:paraId="42FE91BD" w14:textId="1E407EE4" w:rsidR="00CF4306" w:rsidRPr="00F44153" w:rsidRDefault="00CF4306" w:rsidP="00382068">
            <w:r w:rsidRPr="00F44153">
              <w:rPr>
                <w:b/>
              </w:rPr>
              <w:t>3. Administration</w:t>
            </w:r>
          </w:p>
          <w:p w14:paraId="35758733" w14:textId="77777777" w:rsidR="00CF4306" w:rsidRPr="00F44153" w:rsidRDefault="00CF4306" w:rsidP="00382068"/>
        </w:tc>
        <w:tc>
          <w:tcPr>
            <w:tcW w:w="1858" w:type="dxa"/>
          </w:tcPr>
          <w:p w14:paraId="66FD782F" w14:textId="77777777" w:rsidR="00CF4306" w:rsidRPr="00F44153" w:rsidRDefault="00CF4306" w:rsidP="00382068"/>
          <w:p w14:paraId="24F8A3A7" w14:textId="77777777" w:rsidR="00CF4306" w:rsidRPr="00F44153" w:rsidRDefault="00CF4306" w:rsidP="00382068"/>
          <w:p w14:paraId="13BFE3CC" w14:textId="77777777" w:rsidR="00CF4306" w:rsidRPr="00F44153" w:rsidRDefault="00CF4306" w:rsidP="00382068"/>
          <w:p w14:paraId="4392CA99" w14:textId="77777777" w:rsidR="00CF4306" w:rsidRPr="00F44153" w:rsidRDefault="00CF4306" w:rsidP="00382068"/>
          <w:p w14:paraId="2F957E66" w14:textId="77777777" w:rsidR="00CF4306" w:rsidRPr="00F44153" w:rsidRDefault="00CF4306" w:rsidP="00382068"/>
        </w:tc>
        <w:tc>
          <w:tcPr>
            <w:tcW w:w="1858" w:type="dxa"/>
          </w:tcPr>
          <w:p w14:paraId="2D6F3E12" w14:textId="77777777" w:rsidR="00CF4306" w:rsidRPr="00F44153" w:rsidRDefault="00CF4306" w:rsidP="00382068"/>
        </w:tc>
        <w:tc>
          <w:tcPr>
            <w:tcW w:w="1858" w:type="dxa"/>
          </w:tcPr>
          <w:p w14:paraId="5EF57037" w14:textId="77777777" w:rsidR="00CF4306" w:rsidRPr="00F44153" w:rsidRDefault="00CF4306" w:rsidP="00382068"/>
        </w:tc>
        <w:tc>
          <w:tcPr>
            <w:tcW w:w="1858" w:type="dxa"/>
          </w:tcPr>
          <w:p w14:paraId="78944A5D" w14:textId="77777777" w:rsidR="00CF4306" w:rsidRPr="00F44153" w:rsidRDefault="00CF4306" w:rsidP="00382068"/>
        </w:tc>
      </w:tr>
      <w:tr w:rsidR="00CF4306" w:rsidRPr="00F44153" w14:paraId="03B3D921" w14:textId="6BF5BDFB" w:rsidTr="00382068">
        <w:trPr>
          <w:jc w:val="center"/>
        </w:trPr>
        <w:tc>
          <w:tcPr>
            <w:tcW w:w="4518" w:type="dxa"/>
          </w:tcPr>
          <w:p w14:paraId="40320FA8" w14:textId="77777777" w:rsidR="00CF4306" w:rsidRPr="00F44153" w:rsidRDefault="00CF4306" w:rsidP="00382068">
            <w:pPr>
              <w:rPr>
                <w:b/>
              </w:rPr>
            </w:pPr>
          </w:p>
          <w:p w14:paraId="5B8F65DD" w14:textId="77777777" w:rsidR="00CF4306" w:rsidRPr="00F44153" w:rsidRDefault="00CF4306" w:rsidP="00382068">
            <w:pPr>
              <w:rPr>
                <w:b/>
              </w:rPr>
            </w:pPr>
            <w:r w:rsidRPr="00F44153">
              <w:rPr>
                <w:b/>
              </w:rPr>
              <w:t>4. Operating System/Hardware</w:t>
            </w:r>
          </w:p>
          <w:p w14:paraId="3464371C" w14:textId="77777777" w:rsidR="00CF4306" w:rsidRDefault="00CF4306" w:rsidP="00382068">
            <w:pPr>
              <w:rPr>
                <w:b/>
              </w:rPr>
            </w:pPr>
            <w:r w:rsidRPr="00F44153">
              <w:rPr>
                <w:b/>
              </w:rPr>
              <w:t>Requirements</w:t>
            </w:r>
          </w:p>
          <w:p w14:paraId="1FB596BF" w14:textId="77777777" w:rsidR="00622414" w:rsidRDefault="00622414" w:rsidP="00382068">
            <w:pPr>
              <w:rPr>
                <w:b/>
              </w:rPr>
            </w:pPr>
          </w:p>
          <w:p w14:paraId="49EC277E" w14:textId="6AE6405F" w:rsidR="00622414" w:rsidRPr="00F44153" w:rsidRDefault="00622414" w:rsidP="00382068"/>
        </w:tc>
        <w:tc>
          <w:tcPr>
            <w:tcW w:w="1858" w:type="dxa"/>
          </w:tcPr>
          <w:p w14:paraId="4E39B507" w14:textId="77777777" w:rsidR="00CF4306" w:rsidRPr="00F44153" w:rsidRDefault="00CF4306" w:rsidP="00382068"/>
          <w:p w14:paraId="16E2BED6" w14:textId="77777777" w:rsidR="00CF4306" w:rsidRPr="00F44153" w:rsidRDefault="00CF4306" w:rsidP="00382068"/>
          <w:p w14:paraId="5E9A0232" w14:textId="77777777" w:rsidR="00CF4306" w:rsidRPr="00F44153" w:rsidRDefault="00CF4306" w:rsidP="00382068"/>
        </w:tc>
        <w:tc>
          <w:tcPr>
            <w:tcW w:w="1858" w:type="dxa"/>
          </w:tcPr>
          <w:p w14:paraId="4AB2E6EC" w14:textId="77777777" w:rsidR="00CF4306" w:rsidRPr="00F44153" w:rsidRDefault="00CF4306" w:rsidP="00382068"/>
        </w:tc>
        <w:tc>
          <w:tcPr>
            <w:tcW w:w="1858" w:type="dxa"/>
          </w:tcPr>
          <w:p w14:paraId="69BAE5E2" w14:textId="77777777" w:rsidR="00CF4306" w:rsidRPr="00F44153" w:rsidRDefault="00CF4306" w:rsidP="00382068"/>
        </w:tc>
        <w:tc>
          <w:tcPr>
            <w:tcW w:w="1858" w:type="dxa"/>
          </w:tcPr>
          <w:p w14:paraId="4D862B1D" w14:textId="77777777" w:rsidR="00CF4306" w:rsidRPr="00F44153" w:rsidRDefault="00CF4306" w:rsidP="00382068"/>
        </w:tc>
      </w:tr>
      <w:tr w:rsidR="00CF4306" w:rsidRPr="00F44153" w14:paraId="1B06B18E" w14:textId="2F30C4CA" w:rsidTr="00382068">
        <w:trPr>
          <w:jc w:val="center"/>
        </w:trPr>
        <w:tc>
          <w:tcPr>
            <w:tcW w:w="4518" w:type="dxa"/>
          </w:tcPr>
          <w:p w14:paraId="03A302F8" w14:textId="77777777" w:rsidR="00622414" w:rsidRPr="00F44153" w:rsidRDefault="00622414" w:rsidP="00382068">
            <w:pPr>
              <w:rPr>
                <w:b/>
              </w:rPr>
            </w:pPr>
          </w:p>
          <w:p w14:paraId="5856F520" w14:textId="169846F1" w:rsidR="00CF4306" w:rsidRPr="00F44153" w:rsidRDefault="00CF4306" w:rsidP="00382068">
            <w:pPr>
              <w:rPr>
                <w:b/>
              </w:rPr>
            </w:pPr>
            <w:r w:rsidRPr="00F44153">
              <w:rPr>
                <w:b/>
              </w:rPr>
              <w:t>5. Features</w:t>
            </w:r>
          </w:p>
        </w:tc>
        <w:tc>
          <w:tcPr>
            <w:tcW w:w="1858" w:type="dxa"/>
          </w:tcPr>
          <w:p w14:paraId="71AB0BD1" w14:textId="77777777" w:rsidR="00CF4306" w:rsidRPr="00F44153" w:rsidRDefault="00CF4306" w:rsidP="00382068"/>
          <w:p w14:paraId="49F13C13" w14:textId="77777777" w:rsidR="00CF4306" w:rsidRPr="00F44153" w:rsidRDefault="00CF4306" w:rsidP="00382068"/>
          <w:p w14:paraId="23C88A96" w14:textId="77777777" w:rsidR="00CF4306" w:rsidRPr="00F44153" w:rsidRDefault="00CF4306" w:rsidP="00382068"/>
          <w:p w14:paraId="5F795EE1" w14:textId="77777777" w:rsidR="00CF4306" w:rsidRPr="00F44153" w:rsidRDefault="00CF4306" w:rsidP="00382068"/>
          <w:p w14:paraId="7372ADA8" w14:textId="77777777" w:rsidR="00CF4306" w:rsidRPr="00F44153" w:rsidRDefault="00CF4306" w:rsidP="00382068"/>
        </w:tc>
        <w:tc>
          <w:tcPr>
            <w:tcW w:w="1858" w:type="dxa"/>
          </w:tcPr>
          <w:p w14:paraId="7976FA2A" w14:textId="77777777" w:rsidR="00CF4306" w:rsidRPr="00F44153" w:rsidRDefault="00CF4306" w:rsidP="00382068"/>
        </w:tc>
        <w:tc>
          <w:tcPr>
            <w:tcW w:w="1858" w:type="dxa"/>
          </w:tcPr>
          <w:p w14:paraId="493B3C82" w14:textId="77777777" w:rsidR="00CF4306" w:rsidRPr="00F44153" w:rsidRDefault="00CF4306" w:rsidP="00382068"/>
        </w:tc>
        <w:tc>
          <w:tcPr>
            <w:tcW w:w="1858" w:type="dxa"/>
          </w:tcPr>
          <w:p w14:paraId="7CFA3745" w14:textId="77777777" w:rsidR="00CF4306" w:rsidRPr="00F44153" w:rsidRDefault="00CF4306" w:rsidP="00382068"/>
        </w:tc>
      </w:tr>
      <w:tr w:rsidR="00CF4306" w:rsidRPr="00F44153" w14:paraId="0F2EDB0F" w14:textId="2627539F" w:rsidTr="00382068">
        <w:trPr>
          <w:jc w:val="center"/>
        </w:trPr>
        <w:tc>
          <w:tcPr>
            <w:tcW w:w="4518" w:type="dxa"/>
          </w:tcPr>
          <w:p w14:paraId="28DA620D" w14:textId="77777777" w:rsidR="00CF4306" w:rsidRPr="00F44153" w:rsidRDefault="00CF4306" w:rsidP="00382068">
            <w:pPr>
              <w:rPr>
                <w:b/>
              </w:rPr>
            </w:pPr>
          </w:p>
          <w:p w14:paraId="3B5A384E" w14:textId="0965847C" w:rsidR="00CF4306" w:rsidRPr="00F44153" w:rsidRDefault="00CF4306" w:rsidP="00382068">
            <w:pPr>
              <w:rPr>
                <w:b/>
              </w:rPr>
            </w:pPr>
            <w:r w:rsidRPr="00F44153">
              <w:rPr>
                <w:b/>
              </w:rPr>
              <w:t>6. Performance/Scalability</w:t>
            </w:r>
          </w:p>
        </w:tc>
        <w:tc>
          <w:tcPr>
            <w:tcW w:w="1858" w:type="dxa"/>
          </w:tcPr>
          <w:p w14:paraId="469A7527" w14:textId="77777777" w:rsidR="00CF4306" w:rsidRPr="00F44153" w:rsidRDefault="00CF4306" w:rsidP="00382068"/>
          <w:p w14:paraId="2E8D2140" w14:textId="77777777" w:rsidR="00CF4306" w:rsidRPr="00F44153" w:rsidRDefault="00CF4306" w:rsidP="00382068"/>
          <w:p w14:paraId="7741640C" w14:textId="77777777" w:rsidR="00CF4306" w:rsidRPr="00F44153" w:rsidRDefault="00CF4306" w:rsidP="00382068"/>
          <w:p w14:paraId="22A80B5C" w14:textId="77777777" w:rsidR="00CF4306" w:rsidRPr="00F44153" w:rsidRDefault="00CF4306" w:rsidP="00382068"/>
          <w:p w14:paraId="016B3FE5" w14:textId="77777777" w:rsidR="00CF4306" w:rsidRPr="00F44153" w:rsidRDefault="00CF4306" w:rsidP="00382068"/>
        </w:tc>
        <w:tc>
          <w:tcPr>
            <w:tcW w:w="1858" w:type="dxa"/>
          </w:tcPr>
          <w:p w14:paraId="07F4786A" w14:textId="77777777" w:rsidR="00CF4306" w:rsidRPr="00F44153" w:rsidRDefault="00CF4306" w:rsidP="00382068"/>
        </w:tc>
        <w:tc>
          <w:tcPr>
            <w:tcW w:w="1858" w:type="dxa"/>
          </w:tcPr>
          <w:p w14:paraId="427C4C5D" w14:textId="77777777" w:rsidR="00CF4306" w:rsidRPr="00F44153" w:rsidRDefault="00CF4306" w:rsidP="00382068"/>
        </w:tc>
        <w:tc>
          <w:tcPr>
            <w:tcW w:w="1858" w:type="dxa"/>
          </w:tcPr>
          <w:p w14:paraId="4DBFB07C" w14:textId="77777777" w:rsidR="00CF4306" w:rsidRPr="00F44153" w:rsidRDefault="00CF4306" w:rsidP="00382068"/>
        </w:tc>
      </w:tr>
    </w:tbl>
    <w:p w14:paraId="6AD661C3" w14:textId="77777777" w:rsidR="00E5581E" w:rsidRPr="00F44153" w:rsidRDefault="00E5581E" w:rsidP="00382068">
      <w:pPr>
        <w:spacing w:after="0" w:line="240" w:lineRule="auto"/>
      </w:pPr>
    </w:p>
    <w:p w14:paraId="18F5B9B2" w14:textId="77777777" w:rsidR="005C30D4" w:rsidRPr="00F44153" w:rsidRDefault="005C30D4" w:rsidP="00382068">
      <w:pPr>
        <w:spacing w:after="0" w:line="240" w:lineRule="auto"/>
      </w:pPr>
    </w:p>
    <w:p w14:paraId="472ED4FD" w14:textId="1464EF23" w:rsidR="00FB6EE3" w:rsidRPr="00622414" w:rsidRDefault="005C30D4" w:rsidP="00622414">
      <w:pPr>
        <w:spacing w:after="0" w:line="240" w:lineRule="auto"/>
        <w:jc w:val="center"/>
        <w:rPr>
          <w:b/>
          <w:sz w:val="24"/>
          <w:szCs w:val="28"/>
        </w:rPr>
      </w:pPr>
      <w:r w:rsidRPr="00622414">
        <w:rPr>
          <w:b/>
          <w:sz w:val="24"/>
          <w:szCs w:val="28"/>
        </w:rPr>
        <w:t>Rubric</w:t>
      </w:r>
    </w:p>
    <w:p w14:paraId="1D05BF7D" w14:textId="0EA27F26" w:rsidR="00FB6EE3" w:rsidRPr="00F44153" w:rsidRDefault="00FB6EE3" w:rsidP="00382068">
      <w:pPr>
        <w:spacing w:after="0" w:line="240" w:lineRule="auto"/>
        <w:rPr>
          <w:rFonts w:cs="Calibri"/>
          <w:i/>
        </w:rPr>
      </w:pPr>
      <w:r w:rsidRPr="00F44153">
        <w:rPr>
          <w:b/>
          <w:u w:val="single"/>
        </w:rPr>
        <w:t>Requirements of Submission</w:t>
      </w:r>
      <w:r w:rsidRPr="00622414">
        <w:rPr>
          <w:b/>
        </w:rPr>
        <w:t>:</w:t>
      </w:r>
      <w:r w:rsidR="00622414" w:rsidRPr="00622414">
        <w:t xml:space="preserve"> </w:t>
      </w:r>
      <w:r w:rsidRPr="00F44153">
        <w:t xml:space="preserve">This milestone must be posted to the </w:t>
      </w:r>
      <w:r w:rsidR="00622414">
        <w:t>w</w:t>
      </w:r>
      <w:r w:rsidRPr="00F44153">
        <w:t>iki.</w:t>
      </w:r>
    </w:p>
    <w:p w14:paraId="69708E91" w14:textId="77777777" w:rsidR="005C30D4" w:rsidRPr="00F44153" w:rsidRDefault="005C30D4" w:rsidP="00382068">
      <w:pPr>
        <w:spacing w:after="0" w:line="240" w:lineRule="auto"/>
        <w:rPr>
          <w:rFonts w:cs="Calibri"/>
        </w:rPr>
      </w:pPr>
      <w:r w:rsidRPr="00F44153">
        <w:rPr>
          <w:b/>
          <w:u w:val="single"/>
        </w:rPr>
        <w:t>Instructor Feedback</w:t>
      </w:r>
      <w:r w:rsidRPr="00622414">
        <w:rPr>
          <w:rFonts w:cs="Calibri"/>
          <w:b/>
        </w:rPr>
        <w:t xml:space="preserve">: </w:t>
      </w:r>
      <w:r w:rsidRPr="00F44153">
        <w:rPr>
          <w:rFonts w:cs="Calibri"/>
        </w:rPr>
        <w:t>Students can find their feedback in the Grade Center.</w:t>
      </w:r>
    </w:p>
    <w:p w14:paraId="61581171" w14:textId="77777777" w:rsidR="005C30D4" w:rsidRPr="00F44153" w:rsidRDefault="005C30D4" w:rsidP="00382068">
      <w:pPr>
        <w:pStyle w:val="BodyText"/>
        <w:spacing w:after="0"/>
        <w:rPr>
          <w:rFonts w:asciiTheme="minorHAnsi" w:hAnsiTheme="minorHAnsi" w:cs="Calibri"/>
          <w:b/>
          <w:sz w:val="20"/>
          <w:szCs w:val="20"/>
        </w:rPr>
      </w:pPr>
    </w:p>
    <w:tbl>
      <w:tblPr>
        <w:tblW w:w="14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2857"/>
        <w:gridCol w:w="2858"/>
        <w:gridCol w:w="2857"/>
        <w:gridCol w:w="2858"/>
        <w:gridCol w:w="1044"/>
      </w:tblGrid>
      <w:tr w:rsidR="005C30D4" w:rsidRPr="00F44153" w14:paraId="451B05A1" w14:textId="77777777" w:rsidTr="00622414">
        <w:trPr>
          <w:jc w:val="center"/>
        </w:trPr>
        <w:tc>
          <w:tcPr>
            <w:tcW w:w="2034" w:type="dxa"/>
            <w:shd w:val="clear" w:color="auto" w:fill="auto"/>
          </w:tcPr>
          <w:p w14:paraId="0AA1F4C5" w14:textId="77777777" w:rsidR="005C30D4" w:rsidRPr="00F44153" w:rsidRDefault="005C30D4" w:rsidP="00622414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44153">
              <w:rPr>
                <w:rFonts w:cs="Calibri"/>
                <w:b/>
                <w:sz w:val="20"/>
                <w:szCs w:val="20"/>
              </w:rPr>
              <w:t>Critical Elements</w:t>
            </w:r>
          </w:p>
        </w:tc>
        <w:tc>
          <w:tcPr>
            <w:tcW w:w="2857" w:type="dxa"/>
            <w:shd w:val="clear" w:color="auto" w:fill="auto"/>
          </w:tcPr>
          <w:p w14:paraId="0237DF72" w14:textId="078A91F8" w:rsidR="005C30D4" w:rsidRPr="00F44153" w:rsidRDefault="003A6FA5" w:rsidP="00622414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Exemplary</w:t>
            </w:r>
          </w:p>
        </w:tc>
        <w:tc>
          <w:tcPr>
            <w:tcW w:w="2858" w:type="dxa"/>
            <w:shd w:val="clear" w:color="auto" w:fill="auto"/>
          </w:tcPr>
          <w:p w14:paraId="3483BC88" w14:textId="77777777" w:rsidR="005C30D4" w:rsidRPr="00F44153" w:rsidRDefault="005C30D4" w:rsidP="00622414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44153">
              <w:rPr>
                <w:rFonts w:cs="Calibri"/>
                <w:b/>
                <w:sz w:val="20"/>
                <w:szCs w:val="20"/>
              </w:rPr>
              <w:t>Proficient</w:t>
            </w:r>
          </w:p>
        </w:tc>
        <w:tc>
          <w:tcPr>
            <w:tcW w:w="2857" w:type="dxa"/>
            <w:shd w:val="clear" w:color="auto" w:fill="auto"/>
          </w:tcPr>
          <w:p w14:paraId="3CE47604" w14:textId="4ACCF5E0" w:rsidR="005C30D4" w:rsidRPr="00F44153" w:rsidRDefault="003A6FA5" w:rsidP="00622414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Needs Improvement</w:t>
            </w:r>
          </w:p>
        </w:tc>
        <w:tc>
          <w:tcPr>
            <w:tcW w:w="2858" w:type="dxa"/>
            <w:shd w:val="clear" w:color="auto" w:fill="auto"/>
          </w:tcPr>
          <w:p w14:paraId="2390424F" w14:textId="77777777" w:rsidR="005C30D4" w:rsidRPr="00F44153" w:rsidRDefault="005C30D4" w:rsidP="00622414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44153">
              <w:rPr>
                <w:rFonts w:cs="Calibri"/>
                <w:b/>
                <w:sz w:val="20"/>
                <w:szCs w:val="20"/>
              </w:rPr>
              <w:t>Not Evident</w:t>
            </w:r>
          </w:p>
        </w:tc>
        <w:tc>
          <w:tcPr>
            <w:tcW w:w="1044" w:type="dxa"/>
            <w:shd w:val="clear" w:color="auto" w:fill="auto"/>
          </w:tcPr>
          <w:p w14:paraId="704C95C8" w14:textId="74D38F0A" w:rsidR="005C30D4" w:rsidRPr="00F44153" w:rsidRDefault="00622414" w:rsidP="00622414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Value</w:t>
            </w:r>
          </w:p>
        </w:tc>
      </w:tr>
      <w:tr w:rsidR="005C30D4" w:rsidRPr="00F44153" w14:paraId="393D6327" w14:textId="77777777" w:rsidTr="00622414">
        <w:trPr>
          <w:jc w:val="center"/>
        </w:trPr>
        <w:tc>
          <w:tcPr>
            <w:tcW w:w="2034" w:type="dxa"/>
            <w:shd w:val="clear" w:color="auto" w:fill="auto"/>
          </w:tcPr>
          <w:p w14:paraId="38B3C196" w14:textId="1A8C047A" w:rsidR="005C30D4" w:rsidRPr="00F44153" w:rsidRDefault="005C30D4" w:rsidP="00622414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44153">
              <w:rPr>
                <w:rFonts w:cs="Calibri"/>
                <w:b/>
                <w:sz w:val="20"/>
                <w:szCs w:val="20"/>
              </w:rPr>
              <w:t>Data Size Limits</w:t>
            </w:r>
          </w:p>
        </w:tc>
        <w:tc>
          <w:tcPr>
            <w:tcW w:w="2857" w:type="dxa"/>
            <w:shd w:val="clear" w:color="auto" w:fill="auto"/>
          </w:tcPr>
          <w:p w14:paraId="4ADB9E77" w14:textId="42A092B9" w:rsidR="005C30D4" w:rsidRDefault="00AB7715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>Meets “Proficient</w:t>
            </w:r>
            <w:r w:rsidR="00622414">
              <w:rPr>
                <w:rFonts w:cs="Cambria"/>
                <w:sz w:val="20"/>
                <w:szCs w:val="20"/>
              </w:rPr>
              <w:t>” criteria,</w:t>
            </w:r>
            <w:r w:rsidRPr="00F44153">
              <w:rPr>
                <w:rFonts w:cs="Cambria"/>
                <w:sz w:val="20"/>
                <w:szCs w:val="20"/>
              </w:rPr>
              <w:t xml:space="preserve"> and recommendations use evidence from the discussion to show both the positives and negatives of the DBMS  </w:t>
            </w:r>
          </w:p>
          <w:p w14:paraId="631677FF" w14:textId="78628E0D" w:rsidR="00622414" w:rsidRPr="00F44153" w:rsidDel="007335C0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(</w:t>
            </w:r>
            <w:r w:rsidR="002F547A">
              <w:rPr>
                <w:rFonts w:cs="Cambria"/>
                <w:sz w:val="20"/>
                <w:szCs w:val="20"/>
              </w:rPr>
              <w:t>14-</w:t>
            </w:r>
            <w:r>
              <w:rPr>
                <w:rFonts w:cs="Cambria"/>
                <w:sz w:val="20"/>
                <w:szCs w:val="20"/>
              </w:rPr>
              <w:t>15)</w:t>
            </w:r>
          </w:p>
        </w:tc>
        <w:tc>
          <w:tcPr>
            <w:tcW w:w="2858" w:type="dxa"/>
            <w:shd w:val="clear" w:color="auto" w:fill="auto"/>
          </w:tcPr>
          <w:p w14:paraId="665B17B1" w14:textId="77777777" w:rsidR="005C30D4" w:rsidRDefault="00AB7715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 xml:space="preserve">Includes a well-developed discussion of data size </w:t>
            </w:r>
            <w:r w:rsidR="00622414">
              <w:rPr>
                <w:rFonts w:cs="Cambria"/>
                <w:sz w:val="20"/>
                <w:szCs w:val="20"/>
              </w:rPr>
              <w:t>limits using specific details</w:t>
            </w:r>
          </w:p>
          <w:p w14:paraId="475B33F7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10E55A3C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7006700A" w14:textId="750C6A9A" w:rsidR="00622414" w:rsidRPr="00F44153" w:rsidDel="007335C0" w:rsidRDefault="00622414" w:rsidP="002F547A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(12</w:t>
            </w:r>
            <w:r w:rsidR="002F547A">
              <w:rPr>
                <w:rFonts w:cs="Cambria"/>
                <w:sz w:val="20"/>
                <w:szCs w:val="20"/>
              </w:rPr>
              <w:t>-13</w:t>
            </w:r>
            <w:r>
              <w:rPr>
                <w:rFonts w:cs="Cambria"/>
                <w:sz w:val="20"/>
                <w:szCs w:val="20"/>
              </w:rPr>
              <w:t>)</w:t>
            </w:r>
          </w:p>
        </w:tc>
        <w:tc>
          <w:tcPr>
            <w:tcW w:w="2857" w:type="dxa"/>
            <w:shd w:val="clear" w:color="auto" w:fill="auto"/>
          </w:tcPr>
          <w:p w14:paraId="27AFAC0D" w14:textId="77777777" w:rsidR="005C30D4" w:rsidRDefault="00AB7715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>Does not sufficiently discuss data size limits</w:t>
            </w:r>
          </w:p>
          <w:p w14:paraId="19683250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4D5ED465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4A06FC69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420519E2" w14:textId="3E60AE8D" w:rsidR="00622414" w:rsidRPr="00F44153" w:rsidDel="007335C0" w:rsidRDefault="00622414" w:rsidP="002F547A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(</w:t>
            </w:r>
            <w:r w:rsidR="002F547A">
              <w:rPr>
                <w:rFonts w:cs="Cambria"/>
                <w:sz w:val="20"/>
                <w:szCs w:val="20"/>
              </w:rPr>
              <w:t>11</w:t>
            </w:r>
            <w:r>
              <w:rPr>
                <w:rFonts w:cs="Cambria"/>
                <w:sz w:val="20"/>
                <w:szCs w:val="20"/>
              </w:rPr>
              <w:t>)</w:t>
            </w:r>
          </w:p>
        </w:tc>
        <w:tc>
          <w:tcPr>
            <w:tcW w:w="2858" w:type="dxa"/>
            <w:shd w:val="clear" w:color="auto" w:fill="auto"/>
          </w:tcPr>
          <w:p w14:paraId="090E1A32" w14:textId="77777777" w:rsidR="005C30D4" w:rsidRDefault="00AB7715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>Does not include data size limits</w:t>
            </w:r>
          </w:p>
          <w:p w14:paraId="7D0F9FAA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5B6D431A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09B43083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60B5D2ED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58BEBC75" w14:textId="00C6C0F2" w:rsidR="00622414" w:rsidRPr="00F44153" w:rsidDel="007335C0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(0</w:t>
            </w:r>
            <w:r w:rsidR="002F547A">
              <w:rPr>
                <w:rFonts w:cs="Cambria"/>
                <w:sz w:val="20"/>
                <w:szCs w:val="20"/>
              </w:rPr>
              <w:t>-10</w:t>
            </w:r>
            <w:r>
              <w:rPr>
                <w:rFonts w:cs="Cambria"/>
                <w:sz w:val="20"/>
                <w:szCs w:val="20"/>
              </w:rPr>
              <w:t>)</w:t>
            </w:r>
          </w:p>
        </w:tc>
        <w:tc>
          <w:tcPr>
            <w:tcW w:w="1044" w:type="dxa"/>
            <w:shd w:val="clear" w:color="auto" w:fill="auto"/>
          </w:tcPr>
          <w:p w14:paraId="2850A7AD" w14:textId="4475DC11" w:rsidR="005C30D4" w:rsidRPr="00F44153" w:rsidRDefault="00AB7715" w:rsidP="00382068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153">
              <w:rPr>
                <w:rFonts w:cs="Calibri"/>
                <w:sz w:val="20"/>
                <w:szCs w:val="20"/>
              </w:rPr>
              <w:t>15</w:t>
            </w:r>
          </w:p>
        </w:tc>
      </w:tr>
      <w:tr w:rsidR="005C30D4" w:rsidRPr="00F44153" w14:paraId="1CB2F403" w14:textId="77777777" w:rsidTr="00622414">
        <w:trPr>
          <w:trHeight w:val="1070"/>
          <w:jc w:val="center"/>
        </w:trPr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14:paraId="031197B4" w14:textId="0894707A" w:rsidR="005C30D4" w:rsidRPr="00F44153" w:rsidRDefault="005C30D4" w:rsidP="00622414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44153">
              <w:rPr>
                <w:rFonts w:cs="Calibri"/>
                <w:b/>
                <w:sz w:val="20"/>
                <w:szCs w:val="20"/>
              </w:rPr>
              <w:lastRenderedPageBreak/>
              <w:t>Purchase Cost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14:paraId="3A69B6EC" w14:textId="0F20E65D" w:rsidR="005C30D4" w:rsidRDefault="00AB7715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>Meets “Proficient</w:t>
            </w:r>
            <w:r w:rsidR="00622414">
              <w:rPr>
                <w:rFonts w:cs="Cambria"/>
                <w:sz w:val="20"/>
                <w:szCs w:val="20"/>
              </w:rPr>
              <w:t>” criteria,</w:t>
            </w:r>
            <w:r w:rsidRPr="00F44153">
              <w:rPr>
                <w:rFonts w:cs="Cambria"/>
                <w:sz w:val="20"/>
                <w:szCs w:val="20"/>
              </w:rPr>
              <w:t xml:space="preserve"> and recommendations use evidence from the discussion to show both the positives and negatives of the DBMS  </w:t>
            </w:r>
          </w:p>
          <w:p w14:paraId="54F58146" w14:textId="1E281E1D" w:rsidR="00622414" w:rsidRPr="00F44153" w:rsidRDefault="00622414" w:rsidP="0038206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</w:t>
            </w:r>
            <w:r w:rsidR="002F547A">
              <w:rPr>
                <w:rFonts w:cs="Calibri"/>
                <w:sz w:val="20"/>
                <w:szCs w:val="20"/>
              </w:rPr>
              <w:t>14-</w:t>
            </w:r>
            <w:r>
              <w:rPr>
                <w:rFonts w:cs="Calibri"/>
                <w:sz w:val="20"/>
                <w:szCs w:val="20"/>
              </w:rPr>
              <w:t>15)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14:paraId="4BAD1CB7" w14:textId="77777777" w:rsidR="005C30D4" w:rsidRDefault="00AB7715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>Includes a well-developed discussion of purchas</w:t>
            </w:r>
            <w:r w:rsidR="00622414">
              <w:rPr>
                <w:rFonts w:cs="Cambria"/>
                <w:sz w:val="20"/>
                <w:szCs w:val="20"/>
              </w:rPr>
              <w:t>e cost using specific details</w:t>
            </w:r>
          </w:p>
          <w:p w14:paraId="4B3369ED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0E7393F3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696D2CB3" w14:textId="5F5BFFDF" w:rsidR="00622414" w:rsidRPr="00F44153" w:rsidRDefault="00622414" w:rsidP="002F547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</w:t>
            </w:r>
            <w:r w:rsidR="002F547A">
              <w:rPr>
                <w:rFonts w:cs="Calibri"/>
                <w:sz w:val="20"/>
                <w:szCs w:val="20"/>
              </w:rPr>
              <w:t>12-13</w:t>
            </w:r>
            <w:r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14:paraId="02FF8582" w14:textId="77777777" w:rsidR="005C30D4" w:rsidRDefault="00AB7715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>Does not sufficiently discuss purchase cost</w:t>
            </w:r>
          </w:p>
          <w:p w14:paraId="1FB1707F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75356851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1CEFD467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1C58D0CE" w14:textId="3B2B8C75" w:rsidR="00622414" w:rsidRPr="00F44153" w:rsidRDefault="00622414" w:rsidP="002F547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</w:t>
            </w:r>
            <w:r w:rsidR="002F547A">
              <w:rPr>
                <w:rFonts w:cs="Calibri"/>
                <w:sz w:val="20"/>
                <w:szCs w:val="20"/>
              </w:rPr>
              <w:t>11</w:t>
            </w:r>
            <w:r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14:paraId="37B43954" w14:textId="77777777" w:rsidR="005C30D4" w:rsidRDefault="00AB7715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>Does not include purchase cost</w:t>
            </w:r>
          </w:p>
          <w:p w14:paraId="1808110D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0882E8C8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2128F7F5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3BBD276E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164F3964" w14:textId="48D14E48" w:rsidR="00622414" w:rsidRPr="00F44153" w:rsidRDefault="00622414" w:rsidP="0038206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(0</w:t>
            </w:r>
            <w:r w:rsidR="002F547A">
              <w:rPr>
                <w:rFonts w:cs="Calibri"/>
                <w:sz w:val="20"/>
                <w:szCs w:val="20"/>
              </w:rPr>
              <w:t>-10</w:t>
            </w:r>
            <w:r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785980E6" w14:textId="78885083" w:rsidR="005C30D4" w:rsidRPr="00F44153" w:rsidRDefault="00AB7715" w:rsidP="00382068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153">
              <w:rPr>
                <w:rFonts w:cs="Calibri"/>
                <w:sz w:val="20"/>
                <w:szCs w:val="20"/>
              </w:rPr>
              <w:t>15</w:t>
            </w:r>
          </w:p>
        </w:tc>
      </w:tr>
      <w:tr w:rsidR="005C30D4" w:rsidRPr="00F44153" w14:paraId="34185852" w14:textId="77777777" w:rsidTr="00622414">
        <w:trPr>
          <w:trHeight w:val="1313"/>
          <w:jc w:val="center"/>
        </w:trPr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14:paraId="1847E5B1" w14:textId="41ABA3FC" w:rsidR="005C30D4" w:rsidRPr="00F44153" w:rsidRDefault="005C30D4" w:rsidP="00622414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44153">
              <w:rPr>
                <w:rFonts w:cs="Calibri"/>
                <w:b/>
                <w:sz w:val="20"/>
                <w:szCs w:val="20"/>
              </w:rPr>
              <w:t>Administration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14:paraId="629E6DFE" w14:textId="507FC221" w:rsidR="005C30D4" w:rsidRDefault="00AB7715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>Meets “Proficient</w:t>
            </w:r>
            <w:r w:rsidR="00622414">
              <w:rPr>
                <w:rFonts w:cs="Cambria"/>
                <w:sz w:val="20"/>
                <w:szCs w:val="20"/>
              </w:rPr>
              <w:t>” criteria,</w:t>
            </w:r>
            <w:r w:rsidRPr="00F44153">
              <w:rPr>
                <w:rFonts w:cs="Cambria"/>
                <w:sz w:val="20"/>
                <w:szCs w:val="20"/>
              </w:rPr>
              <w:t xml:space="preserve"> and recommendations use evidence from the discussion to show both the positives and negatives of the DBMS  </w:t>
            </w:r>
          </w:p>
          <w:p w14:paraId="19437F89" w14:textId="09EC2A0D" w:rsidR="00622414" w:rsidRPr="00F44153" w:rsidRDefault="002F547A" w:rsidP="0038206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(14-15)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14:paraId="72EE8A9A" w14:textId="49B36C89" w:rsidR="005C30D4" w:rsidRDefault="00AB7715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>Includes a well-developed discussion of administ</w:t>
            </w:r>
            <w:r w:rsidR="00622414">
              <w:rPr>
                <w:rFonts w:cs="Cambria"/>
                <w:sz w:val="20"/>
                <w:szCs w:val="20"/>
              </w:rPr>
              <w:t>ration using specific details</w:t>
            </w:r>
          </w:p>
          <w:p w14:paraId="44483446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210A44B6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4D806224" w14:textId="1C3278F2" w:rsidR="00622414" w:rsidRPr="00F44153" w:rsidRDefault="002F547A" w:rsidP="0038206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(12-13)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14:paraId="21FAC772" w14:textId="77777777" w:rsidR="005C30D4" w:rsidRDefault="00AB7715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>Does not sufficiently discuss administration</w:t>
            </w:r>
          </w:p>
          <w:p w14:paraId="2CC22546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2F1CC57F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5493AC57" w14:textId="77777777" w:rsidR="00622414" w:rsidRDefault="00622414" w:rsidP="0038206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141E1D5" w14:textId="462DD6E5" w:rsidR="00622414" w:rsidRPr="00F44153" w:rsidRDefault="00622414" w:rsidP="0038206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</w:t>
            </w:r>
            <w:r w:rsidR="002F547A">
              <w:rPr>
                <w:rFonts w:cs="Calibri"/>
                <w:sz w:val="20"/>
                <w:szCs w:val="20"/>
              </w:rPr>
              <w:t>11</w:t>
            </w:r>
            <w:r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14:paraId="7DD17585" w14:textId="77777777" w:rsidR="005C30D4" w:rsidRDefault="00AB7715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>Does not include administration</w:t>
            </w:r>
          </w:p>
          <w:p w14:paraId="67966E18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110A7573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59487160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4B325D58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678191A7" w14:textId="435144E9" w:rsidR="00622414" w:rsidRPr="00F44153" w:rsidRDefault="002F547A" w:rsidP="0038206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(0-10)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70BD955F" w14:textId="2085B7B7" w:rsidR="005C30D4" w:rsidRPr="00F44153" w:rsidRDefault="00AB7715" w:rsidP="00382068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153">
              <w:rPr>
                <w:rFonts w:cs="Calibri"/>
                <w:sz w:val="20"/>
                <w:szCs w:val="20"/>
              </w:rPr>
              <w:t>15</w:t>
            </w:r>
          </w:p>
        </w:tc>
      </w:tr>
      <w:tr w:rsidR="005C30D4" w:rsidRPr="00F44153" w14:paraId="2E07741C" w14:textId="77777777" w:rsidTr="00622414">
        <w:trPr>
          <w:trHeight w:val="1210"/>
          <w:jc w:val="center"/>
        </w:trPr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14:paraId="0099B77F" w14:textId="77777777" w:rsidR="00336DDE" w:rsidRPr="00F44153" w:rsidRDefault="005C30D4" w:rsidP="006224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4153">
              <w:rPr>
                <w:b/>
                <w:sz w:val="20"/>
                <w:szCs w:val="20"/>
              </w:rPr>
              <w:t>Operating System/</w:t>
            </w:r>
          </w:p>
          <w:p w14:paraId="6E10057C" w14:textId="24212AB3" w:rsidR="005C30D4" w:rsidRPr="00F44153" w:rsidRDefault="005C30D4" w:rsidP="006224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4153">
              <w:rPr>
                <w:b/>
                <w:sz w:val="20"/>
                <w:szCs w:val="20"/>
              </w:rPr>
              <w:t>Hardware</w:t>
            </w:r>
          </w:p>
          <w:p w14:paraId="2501108A" w14:textId="77AF6A5E" w:rsidR="005C30D4" w:rsidRPr="00F44153" w:rsidRDefault="005C30D4" w:rsidP="00622414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44153">
              <w:rPr>
                <w:b/>
                <w:sz w:val="20"/>
                <w:szCs w:val="20"/>
              </w:rPr>
              <w:t>Requirements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14:paraId="6633E144" w14:textId="4BC79112" w:rsidR="005C30D4" w:rsidRDefault="00AB7715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>Meets “Proficient</w:t>
            </w:r>
            <w:r w:rsidR="00622414">
              <w:rPr>
                <w:rFonts w:cs="Cambria"/>
                <w:sz w:val="20"/>
                <w:szCs w:val="20"/>
              </w:rPr>
              <w:t>” criteria,</w:t>
            </w:r>
            <w:r w:rsidRPr="00F44153">
              <w:rPr>
                <w:rFonts w:cs="Cambria"/>
                <w:sz w:val="20"/>
                <w:szCs w:val="20"/>
              </w:rPr>
              <w:t xml:space="preserve"> and recommendations use evidence from the discussion to show both the positives and negatives of the DBMS  </w:t>
            </w:r>
          </w:p>
          <w:p w14:paraId="34E4544D" w14:textId="1637CCB0" w:rsidR="00622414" w:rsidRPr="00F44153" w:rsidRDefault="002F547A" w:rsidP="0038206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(14-15)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14:paraId="63B7CC35" w14:textId="28221A9A" w:rsidR="00AB7715" w:rsidRPr="00F44153" w:rsidRDefault="00AB7715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 xml:space="preserve">Includes a well-developed discussion </w:t>
            </w:r>
            <w:r w:rsidR="00622414">
              <w:rPr>
                <w:rFonts w:cs="Cambria"/>
                <w:sz w:val="20"/>
                <w:szCs w:val="20"/>
              </w:rPr>
              <w:t>of operating s</w:t>
            </w:r>
            <w:r w:rsidRPr="00F44153">
              <w:rPr>
                <w:rFonts w:cs="Cambria"/>
                <w:sz w:val="20"/>
                <w:szCs w:val="20"/>
              </w:rPr>
              <w:t>ystem/</w:t>
            </w:r>
          </w:p>
          <w:p w14:paraId="5F8FB78B" w14:textId="31298CDB" w:rsidR="005C30D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h</w:t>
            </w:r>
            <w:r w:rsidR="00AB7715" w:rsidRPr="00F44153">
              <w:rPr>
                <w:rFonts w:cs="Cambria"/>
                <w:sz w:val="20"/>
                <w:szCs w:val="20"/>
              </w:rPr>
              <w:t>ardware</w:t>
            </w:r>
            <w:r>
              <w:rPr>
                <w:rFonts w:cs="Cambria"/>
                <w:sz w:val="20"/>
                <w:szCs w:val="20"/>
              </w:rPr>
              <w:t xml:space="preserve"> r</w:t>
            </w:r>
            <w:r w:rsidR="00AB7715" w:rsidRPr="00F44153">
              <w:rPr>
                <w:rFonts w:cs="Cambria"/>
                <w:sz w:val="20"/>
                <w:szCs w:val="20"/>
              </w:rPr>
              <w:t>equir</w:t>
            </w:r>
            <w:r>
              <w:rPr>
                <w:rFonts w:cs="Cambria"/>
                <w:sz w:val="20"/>
                <w:szCs w:val="20"/>
              </w:rPr>
              <w:t>ements using specific details</w:t>
            </w:r>
          </w:p>
          <w:p w14:paraId="220D7D0F" w14:textId="77777777" w:rsidR="00622414" w:rsidRDefault="00622414" w:rsidP="0038206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682E377" w14:textId="67B5BF6F" w:rsidR="00622414" w:rsidRPr="00F44153" w:rsidRDefault="002F547A" w:rsidP="0038206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(12-13)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14:paraId="60BEDA05" w14:textId="14E4D84F" w:rsidR="00AB7715" w:rsidRPr="00F44153" w:rsidRDefault="00AB7715" w:rsidP="00382068">
            <w:pPr>
              <w:spacing w:after="0" w:line="240" w:lineRule="auto"/>
              <w:rPr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 xml:space="preserve">Does not sufficiently discuss </w:t>
            </w:r>
            <w:r w:rsidR="00622414">
              <w:rPr>
                <w:sz w:val="20"/>
                <w:szCs w:val="20"/>
              </w:rPr>
              <w:t>operating s</w:t>
            </w:r>
            <w:r w:rsidRPr="00F44153">
              <w:rPr>
                <w:sz w:val="20"/>
                <w:szCs w:val="20"/>
              </w:rPr>
              <w:t>ystem/</w:t>
            </w:r>
            <w:r w:rsidR="00622414">
              <w:rPr>
                <w:sz w:val="20"/>
                <w:szCs w:val="20"/>
              </w:rPr>
              <w:t>h</w:t>
            </w:r>
            <w:r w:rsidRPr="00F44153">
              <w:rPr>
                <w:sz w:val="20"/>
                <w:szCs w:val="20"/>
              </w:rPr>
              <w:t>ardware</w:t>
            </w:r>
          </w:p>
          <w:p w14:paraId="27813F97" w14:textId="1C8AD3E8" w:rsidR="005C30D4" w:rsidRDefault="00622414" w:rsidP="0038206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B7715" w:rsidRPr="00F44153">
              <w:rPr>
                <w:sz w:val="20"/>
                <w:szCs w:val="20"/>
              </w:rPr>
              <w:t>equirements</w:t>
            </w:r>
          </w:p>
          <w:p w14:paraId="24715382" w14:textId="77777777" w:rsidR="00622414" w:rsidRDefault="00622414" w:rsidP="0038206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14F03683" w14:textId="77777777" w:rsidR="00622414" w:rsidRDefault="00622414" w:rsidP="0038206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65D2FBC" w14:textId="167C6A5B" w:rsidR="00622414" w:rsidRPr="00F44153" w:rsidRDefault="00622414" w:rsidP="0038206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</w:t>
            </w:r>
            <w:r w:rsidR="002F547A">
              <w:rPr>
                <w:rFonts w:cs="Calibri"/>
                <w:sz w:val="20"/>
                <w:szCs w:val="20"/>
              </w:rPr>
              <w:t>11</w:t>
            </w:r>
            <w:r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14:paraId="20A5DE75" w14:textId="79EF0C4F" w:rsidR="00AB7715" w:rsidRPr="00F44153" w:rsidRDefault="00AB7715" w:rsidP="00382068">
            <w:pPr>
              <w:spacing w:after="0" w:line="240" w:lineRule="auto"/>
              <w:rPr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 xml:space="preserve">Does not include </w:t>
            </w:r>
            <w:r w:rsidR="00622414">
              <w:rPr>
                <w:sz w:val="20"/>
                <w:szCs w:val="20"/>
              </w:rPr>
              <w:t>operating s</w:t>
            </w:r>
            <w:r w:rsidRPr="00F44153">
              <w:rPr>
                <w:sz w:val="20"/>
                <w:szCs w:val="20"/>
              </w:rPr>
              <w:t>ystem/</w:t>
            </w:r>
            <w:r w:rsidR="00622414">
              <w:rPr>
                <w:sz w:val="20"/>
                <w:szCs w:val="20"/>
              </w:rPr>
              <w:t>h</w:t>
            </w:r>
            <w:r w:rsidRPr="00F44153">
              <w:rPr>
                <w:sz w:val="20"/>
                <w:szCs w:val="20"/>
              </w:rPr>
              <w:t>ardware</w:t>
            </w:r>
          </w:p>
          <w:p w14:paraId="2A9D58ED" w14:textId="4C32BFF2" w:rsidR="005C30D4" w:rsidRDefault="00622414" w:rsidP="0038206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B7715" w:rsidRPr="00F44153">
              <w:rPr>
                <w:sz w:val="20"/>
                <w:szCs w:val="20"/>
              </w:rPr>
              <w:t>equirements</w:t>
            </w:r>
          </w:p>
          <w:p w14:paraId="71694680" w14:textId="77777777" w:rsidR="00622414" w:rsidRDefault="00622414" w:rsidP="0038206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51FA7F7B" w14:textId="77777777" w:rsidR="00622414" w:rsidRDefault="00622414" w:rsidP="0038206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FFD2187" w14:textId="2A6889A4" w:rsidR="00622414" w:rsidRPr="00F44153" w:rsidRDefault="002F547A" w:rsidP="0038206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(0-10)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3CFC16E7" w14:textId="3845715D" w:rsidR="005C30D4" w:rsidRPr="00F44153" w:rsidRDefault="00AB7715" w:rsidP="00382068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153">
              <w:rPr>
                <w:rFonts w:cs="Calibri"/>
                <w:sz w:val="20"/>
                <w:szCs w:val="20"/>
              </w:rPr>
              <w:t>15</w:t>
            </w:r>
          </w:p>
        </w:tc>
      </w:tr>
      <w:tr w:rsidR="005C30D4" w:rsidRPr="00F44153" w14:paraId="50BB631B" w14:textId="77777777" w:rsidTr="002F547A">
        <w:trPr>
          <w:trHeight w:val="1376"/>
          <w:jc w:val="center"/>
        </w:trPr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14:paraId="6EFE27FE" w14:textId="0D3129A8" w:rsidR="005C30D4" w:rsidRPr="00F44153" w:rsidRDefault="005C30D4" w:rsidP="00622414">
            <w:pPr>
              <w:snapToGrid w:val="0"/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F44153">
              <w:rPr>
                <w:b/>
                <w:sz w:val="20"/>
                <w:szCs w:val="20"/>
              </w:rPr>
              <w:t>Features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14:paraId="6EC2847F" w14:textId="24364013" w:rsidR="005C30D4" w:rsidRDefault="00AB7715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>Meets “Proficient</w:t>
            </w:r>
            <w:r w:rsidR="00715A05">
              <w:rPr>
                <w:rFonts w:cs="Cambria"/>
                <w:sz w:val="20"/>
                <w:szCs w:val="20"/>
              </w:rPr>
              <w:t>” criteria,</w:t>
            </w:r>
            <w:r w:rsidRPr="00F44153">
              <w:rPr>
                <w:rFonts w:cs="Cambria"/>
                <w:sz w:val="20"/>
                <w:szCs w:val="20"/>
              </w:rPr>
              <w:t xml:space="preserve"> and recommendations use evidence from the discussion to show both the positives and negatives of the DBMS  </w:t>
            </w:r>
          </w:p>
          <w:p w14:paraId="2751229A" w14:textId="20084F34" w:rsidR="00622414" w:rsidRPr="00F44153" w:rsidRDefault="002F547A" w:rsidP="00382068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(14-15)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14:paraId="2E2812CF" w14:textId="77777777" w:rsidR="005C30D4" w:rsidRDefault="00AB7715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>Includes a well-developed discussion of the fe</w:t>
            </w:r>
            <w:r w:rsidR="00622414">
              <w:rPr>
                <w:rFonts w:cs="Cambria"/>
                <w:sz w:val="20"/>
                <w:szCs w:val="20"/>
              </w:rPr>
              <w:t>atures using specific details</w:t>
            </w:r>
          </w:p>
          <w:p w14:paraId="7DC86FB9" w14:textId="77777777" w:rsidR="00715A05" w:rsidRDefault="00715A05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0D72F6E9" w14:textId="77777777" w:rsidR="00715A05" w:rsidRDefault="00715A05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6EA93400" w14:textId="4D6F0C2D" w:rsidR="00622414" w:rsidRPr="00F44153" w:rsidRDefault="002F547A" w:rsidP="00382068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(12-13)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14:paraId="270E4863" w14:textId="77777777" w:rsidR="005C30D4" w:rsidRDefault="00AB7715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>Does not sufficiently discuss the features</w:t>
            </w:r>
          </w:p>
          <w:p w14:paraId="69FBC884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7B4865E3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2379B1EC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6C3CDDD5" w14:textId="780B2789" w:rsidR="00622414" w:rsidRPr="00F44153" w:rsidRDefault="00715A05" w:rsidP="00382068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="002F547A">
              <w:rPr>
                <w:rFonts w:cs="Calibri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14:paraId="0EAB7956" w14:textId="77777777" w:rsidR="005C30D4" w:rsidRDefault="00AB7715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>Does not include the features</w:t>
            </w:r>
          </w:p>
          <w:p w14:paraId="635AA079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26CB1FB2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598BAC0E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5E547E5C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76171BB4" w14:textId="331C8713" w:rsidR="00622414" w:rsidRPr="00F44153" w:rsidRDefault="002F547A" w:rsidP="00382068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(0-10)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6F8EB4CF" w14:textId="5B1AE05D" w:rsidR="005C30D4" w:rsidRPr="00F44153" w:rsidRDefault="00AB7715" w:rsidP="00382068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44153">
              <w:rPr>
                <w:rFonts w:asciiTheme="minorHAnsi" w:hAnsiTheme="minorHAnsi" w:cs="Arial"/>
                <w:sz w:val="20"/>
                <w:szCs w:val="20"/>
              </w:rPr>
              <w:t>15</w:t>
            </w:r>
          </w:p>
        </w:tc>
      </w:tr>
      <w:tr w:rsidR="005C30D4" w:rsidRPr="00F44153" w14:paraId="22815517" w14:textId="77777777" w:rsidTr="00622414">
        <w:trPr>
          <w:trHeight w:val="1178"/>
          <w:jc w:val="center"/>
        </w:trPr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14:paraId="4E8299F7" w14:textId="6426B399" w:rsidR="005C30D4" w:rsidRPr="00F44153" w:rsidRDefault="00622414" w:rsidP="00622414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Performance and</w:t>
            </w:r>
            <w:r w:rsidR="005C30D4" w:rsidRPr="00F44153">
              <w:rPr>
                <w:rFonts w:cs="Arial"/>
                <w:b/>
                <w:sz w:val="20"/>
                <w:szCs w:val="20"/>
              </w:rPr>
              <w:t xml:space="preserve"> Scalability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14:paraId="6A807120" w14:textId="13827F81" w:rsidR="005C30D4" w:rsidRDefault="00AB7715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>Meets “Proficient</w:t>
            </w:r>
            <w:r w:rsidR="00715A05">
              <w:rPr>
                <w:rFonts w:cs="Cambria"/>
                <w:sz w:val="20"/>
                <w:szCs w:val="20"/>
              </w:rPr>
              <w:t>” criteria,</w:t>
            </w:r>
            <w:r w:rsidRPr="00F44153">
              <w:rPr>
                <w:rFonts w:cs="Cambria"/>
                <w:sz w:val="20"/>
                <w:szCs w:val="20"/>
              </w:rPr>
              <w:t xml:space="preserve"> and recommendations use evidence from the discussion to show both the positives and negatives of the DBMS  </w:t>
            </w:r>
          </w:p>
          <w:p w14:paraId="035978F1" w14:textId="39F68855" w:rsidR="00622414" w:rsidRPr="00F44153" w:rsidRDefault="002F547A" w:rsidP="00382068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(14-15)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14:paraId="04060D36" w14:textId="25222A17" w:rsidR="00622414" w:rsidRDefault="00AB7715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 xml:space="preserve">Includes a well-developed discussion of </w:t>
            </w:r>
            <w:r w:rsidR="00715A05">
              <w:rPr>
                <w:rFonts w:cs="Arial"/>
                <w:sz w:val="20"/>
                <w:szCs w:val="20"/>
              </w:rPr>
              <w:t>p</w:t>
            </w:r>
            <w:r w:rsidR="00944B74" w:rsidRPr="00F44153">
              <w:rPr>
                <w:rFonts w:cs="Arial"/>
                <w:sz w:val="20"/>
                <w:szCs w:val="20"/>
              </w:rPr>
              <w:t>erformanc</w:t>
            </w:r>
            <w:r w:rsidR="00715A05">
              <w:rPr>
                <w:rFonts w:cs="Arial"/>
                <w:sz w:val="20"/>
                <w:szCs w:val="20"/>
              </w:rPr>
              <w:t>e  and s</w:t>
            </w:r>
            <w:r w:rsidR="00944B74" w:rsidRPr="00F44153">
              <w:rPr>
                <w:rFonts w:cs="Arial"/>
                <w:sz w:val="20"/>
                <w:szCs w:val="20"/>
              </w:rPr>
              <w:t>calability</w:t>
            </w:r>
            <w:r w:rsidR="00944B74" w:rsidRPr="00F44153">
              <w:rPr>
                <w:rFonts w:cs="Cambria"/>
                <w:sz w:val="20"/>
                <w:szCs w:val="20"/>
              </w:rPr>
              <w:t xml:space="preserve"> </w:t>
            </w:r>
            <w:r w:rsidR="00622414">
              <w:rPr>
                <w:rFonts w:cs="Cambria"/>
                <w:sz w:val="20"/>
                <w:szCs w:val="20"/>
              </w:rPr>
              <w:t>using specific details</w:t>
            </w:r>
          </w:p>
          <w:p w14:paraId="5CE269D4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7502C068" w14:textId="77777777" w:rsidR="00622414" w:rsidRDefault="00622414" w:rsidP="00382068">
            <w:pPr>
              <w:snapToGrid w:val="0"/>
              <w:spacing w:after="0" w:line="240" w:lineRule="auto"/>
              <w:rPr>
                <w:rFonts w:cs="Cambria"/>
                <w:sz w:val="20"/>
                <w:szCs w:val="20"/>
              </w:rPr>
            </w:pPr>
          </w:p>
          <w:p w14:paraId="1A8171B9" w14:textId="16783F7B" w:rsidR="005C30D4" w:rsidRPr="00F44153" w:rsidRDefault="002F547A" w:rsidP="00382068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(12-13)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14:paraId="059C402F" w14:textId="65288E43" w:rsidR="005C30D4" w:rsidRDefault="00AB7715" w:rsidP="00382068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 xml:space="preserve">Does not sufficiently discuss </w:t>
            </w:r>
            <w:r w:rsidR="00715A05">
              <w:rPr>
                <w:rFonts w:cs="Arial"/>
                <w:sz w:val="20"/>
                <w:szCs w:val="20"/>
              </w:rPr>
              <w:t>performance  and s</w:t>
            </w:r>
            <w:r w:rsidR="00944B74" w:rsidRPr="00F44153">
              <w:rPr>
                <w:rFonts w:cs="Arial"/>
                <w:sz w:val="20"/>
                <w:szCs w:val="20"/>
              </w:rPr>
              <w:t>calability</w:t>
            </w:r>
          </w:p>
          <w:p w14:paraId="5656FBDA" w14:textId="77777777" w:rsidR="00622414" w:rsidRDefault="00622414" w:rsidP="00382068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6208BD8C" w14:textId="77777777" w:rsidR="00622414" w:rsidRDefault="00622414" w:rsidP="00382068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45C9E85" w14:textId="77777777" w:rsidR="00622414" w:rsidRDefault="00622414" w:rsidP="00382068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72F47436" w14:textId="0705000D" w:rsidR="00622414" w:rsidRPr="00F44153" w:rsidRDefault="00715A05" w:rsidP="00382068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="002F547A">
              <w:rPr>
                <w:rFonts w:cs="Calibri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14:paraId="703A150D" w14:textId="652929C3" w:rsidR="005C30D4" w:rsidRDefault="00AB7715" w:rsidP="00382068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44153">
              <w:rPr>
                <w:rFonts w:cs="Cambria"/>
                <w:sz w:val="20"/>
                <w:szCs w:val="20"/>
              </w:rPr>
              <w:t xml:space="preserve">Does not include </w:t>
            </w:r>
            <w:r w:rsidR="00715A05">
              <w:rPr>
                <w:rFonts w:cs="Arial"/>
                <w:sz w:val="20"/>
                <w:szCs w:val="20"/>
              </w:rPr>
              <w:t>performance  and s</w:t>
            </w:r>
            <w:r w:rsidR="00944B74" w:rsidRPr="00F44153">
              <w:rPr>
                <w:rFonts w:cs="Arial"/>
                <w:sz w:val="20"/>
                <w:szCs w:val="20"/>
              </w:rPr>
              <w:t>calability</w:t>
            </w:r>
          </w:p>
          <w:p w14:paraId="7F469186" w14:textId="77777777" w:rsidR="00622414" w:rsidRDefault="00622414" w:rsidP="00382068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5149C0FB" w14:textId="77777777" w:rsidR="00622414" w:rsidRDefault="00622414" w:rsidP="00382068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57D4E67" w14:textId="77777777" w:rsidR="00622414" w:rsidRDefault="00622414" w:rsidP="00382068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271B29B0" w14:textId="2C74298E" w:rsidR="00622414" w:rsidRPr="00F44153" w:rsidRDefault="002F547A" w:rsidP="00382068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(0-10)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581B1855" w14:textId="311E38FC" w:rsidR="005C30D4" w:rsidRPr="00F44153" w:rsidRDefault="00AB7715" w:rsidP="00382068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44153">
              <w:rPr>
                <w:rFonts w:asciiTheme="minorHAnsi" w:hAnsiTheme="minorHAnsi" w:cs="Arial"/>
                <w:sz w:val="20"/>
                <w:szCs w:val="20"/>
              </w:rPr>
              <w:t>15</w:t>
            </w:r>
          </w:p>
        </w:tc>
      </w:tr>
      <w:tr w:rsidR="004315FF" w:rsidRPr="00F44153" w14:paraId="26C6C845" w14:textId="77777777" w:rsidTr="00622414">
        <w:trPr>
          <w:trHeight w:val="1178"/>
          <w:jc w:val="center"/>
        </w:trPr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14:paraId="49111F81" w14:textId="21ED53C4" w:rsidR="004315FF" w:rsidRPr="00622414" w:rsidRDefault="004315FF" w:rsidP="00622414">
            <w:pPr>
              <w:snapToGrid w:val="0"/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22414">
              <w:rPr>
                <w:rFonts w:cstheme="minorHAnsi"/>
                <w:b/>
                <w:sz w:val="20"/>
              </w:rPr>
              <w:t>Articulation of Response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14:paraId="147836BB" w14:textId="262FD5C2" w:rsidR="004315FF" w:rsidRDefault="004315FF" w:rsidP="00382068">
            <w:pPr>
              <w:snapToGrid w:val="0"/>
              <w:spacing w:after="0" w:line="240" w:lineRule="auto"/>
              <w:rPr>
                <w:rFonts w:cstheme="minorHAnsi"/>
                <w:sz w:val="20"/>
              </w:rPr>
            </w:pPr>
            <w:r w:rsidRPr="00622414">
              <w:rPr>
                <w:rFonts w:cstheme="minorHAnsi"/>
                <w:sz w:val="20"/>
              </w:rPr>
              <w:t>Submission is free of errors related to citations, grammar, spelling, syntax, and organization and is prese</w:t>
            </w:r>
            <w:r w:rsidR="00715A05">
              <w:rPr>
                <w:rFonts w:cstheme="minorHAnsi"/>
                <w:sz w:val="20"/>
              </w:rPr>
              <w:t>nted in a professional and easy-to-</w:t>
            </w:r>
            <w:r w:rsidRPr="00622414">
              <w:rPr>
                <w:rFonts w:cstheme="minorHAnsi"/>
                <w:sz w:val="20"/>
              </w:rPr>
              <w:t>read format</w:t>
            </w:r>
          </w:p>
          <w:p w14:paraId="30F27C6B" w14:textId="56D7C6DA" w:rsidR="00622414" w:rsidRPr="00622414" w:rsidRDefault="00715A05" w:rsidP="002F547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="002F547A">
              <w:rPr>
                <w:rFonts w:cs="Arial"/>
                <w:sz w:val="20"/>
                <w:szCs w:val="20"/>
              </w:rPr>
              <w:t>9-10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14:paraId="62D850AA" w14:textId="77777777" w:rsidR="004315FF" w:rsidRDefault="004315FF" w:rsidP="00382068">
            <w:pPr>
              <w:snapToGrid w:val="0"/>
              <w:spacing w:after="0" w:line="240" w:lineRule="auto"/>
              <w:rPr>
                <w:rFonts w:cstheme="minorHAnsi"/>
                <w:sz w:val="20"/>
              </w:rPr>
            </w:pPr>
            <w:r w:rsidRPr="00622414">
              <w:rPr>
                <w:rFonts w:cstheme="minorHAnsi"/>
                <w:sz w:val="20"/>
              </w:rPr>
              <w:t>Submission has no major errors related to citations, grammar, spelling, syntax, or organization</w:t>
            </w:r>
          </w:p>
          <w:p w14:paraId="1F9B7475" w14:textId="77777777" w:rsidR="00622414" w:rsidRDefault="00622414" w:rsidP="00382068">
            <w:pPr>
              <w:snapToGrid w:val="0"/>
              <w:spacing w:after="0" w:line="240" w:lineRule="auto"/>
              <w:rPr>
                <w:rFonts w:cstheme="minorHAnsi"/>
                <w:sz w:val="20"/>
              </w:rPr>
            </w:pPr>
          </w:p>
          <w:p w14:paraId="29CF7928" w14:textId="77777777" w:rsidR="00622414" w:rsidRDefault="00622414" w:rsidP="00382068">
            <w:pPr>
              <w:snapToGrid w:val="0"/>
              <w:spacing w:after="0" w:line="240" w:lineRule="auto"/>
              <w:rPr>
                <w:rFonts w:cstheme="minorHAnsi"/>
                <w:sz w:val="20"/>
              </w:rPr>
            </w:pPr>
          </w:p>
          <w:p w14:paraId="1767C668" w14:textId="77777777" w:rsidR="00622414" w:rsidRDefault="00622414" w:rsidP="00382068">
            <w:pPr>
              <w:snapToGrid w:val="0"/>
              <w:spacing w:after="0" w:line="240" w:lineRule="auto"/>
              <w:rPr>
                <w:rFonts w:cstheme="minorHAnsi"/>
                <w:sz w:val="20"/>
              </w:rPr>
            </w:pPr>
          </w:p>
          <w:p w14:paraId="619BE591" w14:textId="28891E4C" w:rsidR="00622414" w:rsidRPr="00622414" w:rsidRDefault="00715A05" w:rsidP="000C41B5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="002F547A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14:paraId="03333337" w14:textId="77777777" w:rsidR="004315FF" w:rsidRDefault="004315FF" w:rsidP="00382068">
            <w:pPr>
              <w:snapToGrid w:val="0"/>
              <w:spacing w:after="0" w:line="240" w:lineRule="auto"/>
              <w:rPr>
                <w:rFonts w:cstheme="minorHAnsi"/>
                <w:sz w:val="20"/>
              </w:rPr>
            </w:pPr>
            <w:r w:rsidRPr="00622414">
              <w:rPr>
                <w:rFonts w:cstheme="minorHAnsi"/>
                <w:sz w:val="20"/>
              </w:rPr>
              <w:t>Submission has major errors related to citations, grammar, spelling, syntax, or organization that negatively impact readability and articulation of main ideas</w:t>
            </w:r>
          </w:p>
          <w:p w14:paraId="34C2DD91" w14:textId="7E0AA927" w:rsidR="00622414" w:rsidRPr="00622414" w:rsidRDefault="00715A05" w:rsidP="002F547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="002F547A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14:paraId="5E4077A1" w14:textId="77777777" w:rsidR="004315FF" w:rsidRDefault="004315FF" w:rsidP="00382068">
            <w:pPr>
              <w:snapToGrid w:val="0"/>
              <w:spacing w:after="0" w:line="240" w:lineRule="auto"/>
              <w:rPr>
                <w:rFonts w:cstheme="minorHAnsi"/>
                <w:sz w:val="20"/>
              </w:rPr>
            </w:pPr>
            <w:r w:rsidRPr="00622414">
              <w:rPr>
                <w:rFonts w:cstheme="minorHAnsi"/>
                <w:sz w:val="20"/>
              </w:rPr>
              <w:t>Submission has critical errors related to citations, grammar, spelling, syntax, or organization that prevent understanding of ideas</w:t>
            </w:r>
          </w:p>
          <w:p w14:paraId="6A3A5399" w14:textId="77777777" w:rsidR="00622414" w:rsidRDefault="00622414" w:rsidP="00382068">
            <w:pPr>
              <w:snapToGrid w:val="0"/>
              <w:spacing w:after="0" w:line="240" w:lineRule="auto"/>
              <w:rPr>
                <w:rFonts w:cstheme="minorHAnsi"/>
                <w:sz w:val="20"/>
              </w:rPr>
            </w:pPr>
          </w:p>
          <w:p w14:paraId="32BAE11D" w14:textId="41D90037" w:rsidR="00622414" w:rsidRPr="00622414" w:rsidRDefault="00715A05" w:rsidP="00382068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(0</w:t>
            </w:r>
            <w:r w:rsidR="002F547A">
              <w:rPr>
                <w:rFonts w:cs="Arial"/>
                <w:sz w:val="20"/>
                <w:szCs w:val="20"/>
              </w:rPr>
              <w:t>-6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465ADC6B" w14:textId="0F9EC943" w:rsidR="004315FF" w:rsidRPr="00F44153" w:rsidRDefault="000C41B5" w:rsidP="00382068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</w:tr>
      <w:tr w:rsidR="005C30D4" w:rsidRPr="004315FF" w14:paraId="5EEAEE97" w14:textId="77777777" w:rsidTr="00622414">
        <w:trPr>
          <w:jc w:val="center"/>
        </w:trPr>
        <w:tc>
          <w:tcPr>
            <w:tcW w:w="13464" w:type="dxa"/>
            <w:gridSpan w:val="5"/>
            <w:shd w:val="clear" w:color="auto" w:fill="auto"/>
          </w:tcPr>
          <w:p w14:paraId="3F3A3C1C" w14:textId="77777777" w:rsidR="005C30D4" w:rsidRPr="00F44153" w:rsidRDefault="005C30D4" w:rsidP="00622414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F44153">
              <w:rPr>
                <w:rFonts w:cs="Calibri"/>
                <w:b/>
                <w:sz w:val="20"/>
                <w:szCs w:val="20"/>
              </w:rPr>
              <w:t>Earned Total</w:t>
            </w:r>
          </w:p>
          <w:p w14:paraId="3820C1D5" w14:textId="03358A82" w:rsidR="005C30D4" w:rsidRPr="00F44153" w:rsidRDefault="005C30D4" w:rsidP="0062241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44153">
              <w:rPr>
                <w:rFonts w:cs="Calibri"/>
                <w:b/>
                <w:sz w:val="20"/>
                <w:szCs w:val="20"/>
              </w:rPr>
              <w:t>Comments</w:t>
            </w:r>
            <w:r w:rsidR="00622414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1044" w:type="dxa"/>
            <w:shd w:val="clear" w:color="auto" w:fill="auto"/>
          </w:tcPr>
          <w:p w14:paraId="5BB8E30A" w14:textId="3B8FBDFC" w:rsidR="005C30D4" w:rsidRPr="004315FF" w:rsidRDefault="00622414" w:rsidP="0062241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100</w:t>
            </w:r>
            <w:r w:rsidR="005C30D4" w:rsidRPr="00F44153">
              <w:rPr>
                <w:rFonts w:cs="Calibri"/>
                <w:b/>
                <w:sz w:val="20"/>
                <w:szCs w:val="20"/>
              </w:rPr>
              <w:t>%</w:t>
            </w:r>
          </w:p>
        </w:tc>
      </w:tr>
    </w:tbl>
    <w:p w14:paraId="75D00FA3" w14:textId="77777777" w:rsidR="005C30D4" w:rsidRPr="004315FF" w:rsidRDefault="005C30D4" w:rsidP="00382068">
      <w:pPr>
        <w:spacing w:after="0" w:line="240" w:lineRule="auto"/>
        <w:rPr>
          <w:rFonts w:cs="Calibri"/>
          <w:sz w:val="20"/>
          <w:szCs w:val="20"/>
        </w:rPr>
      </w:pPr>
    </w:p>
    <w:p w14:paraId="1344CB8F" w14:textId="77777777" w:rsidR="005C30D4" w:rsidRPr="004315FF" w:rsidRDefault="005C30D4" w:rsidP="00382068">
      <w:pPr>
        <w:spacing w:after="0" w:line="240" w:lineRule="auto"/>
        <w:rPr>
          <w:sz w:val="20"/>
          <w:szCs w:val="20"/>
        </w:rPr>
      </w:pPr>
    </w:p>
    <w:sectPr w:rsidR="005C30D4" w:rsidRPr="004315FF" w:rsidSect="00382068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E2DF2" w14:textId="77777777" w:rsidR="006378AE" w:rsidRDefault="006378AE" w:rsidP="00382068">
      <w:pPr>
        <w:spacing w:after="0" w:line="240" w:lineRule="auto"/>
      </w:pPr>
      <w:r>
        <w:separator/>
      </w:r>
    </w:p>
  </w:endnote>
  <w:endnote w:type="continuationSeparator" w:id="0">
    <w:p w14:paraId="5B7D1924" w14:textId="77777777" w:rsidR="006378AE" w:rsidRDefault="006378AE" w:rsidP="0038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529">
    <w:altName w:val="Times New Roman"/>
    <w:charset w:val="A1"/>
    <w:family w:val="auto"/>
    <w:pitch w:val="variable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47376" w14:textId="77777777" w:rsidR="006378AE" w:rsidRDefault="006378AE" w:rsidP="00382068">
      <w:pPr>
        <w:spacing w:after="0" w:line="240" w:lineRule="auto"/>
      </w:pPr>
      <w:r>
        <w:separator/>
      </w:r>
    </w:p>
  </w:footnote>
  <w:footnote w:type="continuationSeparator" w:id="0">
    <w:p w14:paraId="67EDF040" w14:textId="77777777" w:rsidR="006378AE" w:rsidRDefault="006378AE" w:rsidP="00382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44295" w14:textId="549C2D89" w:rsidR="00382068" w:rsidRDefault="00382068" w:rsidP="00382068">
    <w:pPr>
      <w:pStyle w:val="Header"/>
      <w:jc w:val="center"/>
    </w:pPr>
    <w:r>
      <w:rPr>
        <w:noProof/>
      </w:rPr>
      <w:drawing>
        <wp:inline distT="0" distB="0" distL="0" distR="0" wp14:anchorId="7FEA8095" wp14:editId="1DEAD28D">
          <wp:extent cx="2743200" cy="409575"/>
          <wp:effectExtent l="0" t="0" r="0" b="9525"/>
          <wp:docPr id="1" name="Picture 1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6DE5"/>
    <w:multiLevelType w:val="hybridMultilevel"/>
    <w:tmpl w:val="5916FF78"/>
    <w:lvl w:ilvl="0" w:tplc="E72AB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42EDC"/>
    <w:multiLevelType w:val="hybridMultilevel"/>
    <w:tmpl w:val="B2C6F2C8"/>
    <w:lvl w:ilvl="0" w:tplc="E72AB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F402C"/>
    <w:multiLevelType w:val="hybridMultilevel"/>
    <w:tmpl w:val="99E69268"/>
    <w:lvl w:ilvl="0" w:tplc="E72AB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F4E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64175F7"/>
    <w:multiLevelType w:val="hybridMultilevel"/>
    <w:tmpl w:val="7652A05E"/>
    <w:lvl w:ilvl="0" w:tplc="E72AB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663035"/>
    <w:multiLevelType w:val="hybridMultilevel"/>
    <w:tmpl w:val="1C2C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DA"/>
    <w:rsid w:val="000C41B5"/>
    <w:rsid w:val="002B3403"/>
    <w:rsid w:val="002F547A"/>
    <w:rsid w:val="00316809"/>
    <w:rsid w:val="00336DDE"/>
    <w:rsid w:val="00363EDC"/>
    <w:rsid w:val="00382068"/>
    <w:rsid w:val="003A6FA5"/>
    <w:rsid w:val="004035AA"/>
    <w:rsid w:val="004315FF"/>
    <w:rsid w:val="004E6CF1"/>
    <w:rsid w:val="005C30D4"/>
    <w:rsid w:val="00622414"/>
    <w:rsid w:val="006378AE"/>
    <w:rsid w:val="006E2F06"/>
    <w:rsid w:val="00715A05"/>
    <w:rsid w:val="0084484E"/>
    <w:rsid w:val="008D3108"/>
    <w:rsid w:val="008F347F"/>
    <w:rsid w:val="00944B74"/>
    <w:rsid w:val="009B70DA"/>
    <w:rsid w:val="009C6A03"/>
    <w:rsid w:val="009F6624"/>
    <w:rsid w:val="00AB7715"/>
    <w:rsid w:val="00AC1ECD"/>
    <w:rsid w:val="00B0209C"/>
    <w:rsid w:val="00B3746B"/>
    <w:rsid w:val="00B7126E"/>
    <w:rsid w:val="00C87A3F"/>
    <w:rsid w:val="00CA560C"/>
    <w:rsid w:val="00CB49CD"/>
    <w:rsid w:val="00CF1947"/>
    <w:rsid w:val="00CF4306"/>
    <w:rsid w:val="00D7550A"/>
    <w:rsid w:val="00E450F8"/>
    <w:rsid w:val="00E5581E"/>
    <w:rsid w:val="00EA2C18"/>
    <w:rsid w:val="00F31157"/>
    <w:rsid w:val="00F44153"/>
    <w:rsid w:val="00F510F5"/>
    <w:rsid w:val="00F516B4"/>
    <w:rsid w:val="00F7319C"/>
    <w:rsid w:val="00FB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ED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3E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80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7550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450F8"/>
    <w:rPr>
      <w:i/>
      <w:iCs/>
    </w:rPr>
  </w:style>
  <w:style w:type="character" w:customStyle="1" w:styleId="apple-converted-space">
    <w:name w:val="apple-converted-space"/>
    <w:basedOn w:val="DefaultParagraphFont"/>
    <w:rsid w:val="00E450F8"/>
  </w:style>
  <w:style w:type="character" w:styleId="CommentReference">
    <w:name w:val="annotation reference"/>
    <w:uiPriority w:val="99"/>
    <w:rsid w:val="005C30D4"/>
    <w:rPr>
      <w:sz w:val="16"/>
      <w:szCs w:val="16"/>
    </w:rPr>
  </w:style>
  <w:style w:type="paragraph" w:styleId="BodyText">
    <w:name w:val="Body Text"/>
    <w:basedOn w:val="Normal"/>
    <w:link w:val="BodyTextChar"/>
    <w:rsid w:val="005C30D4"/>
    <w:pPr>
      <w:suppressAutoHyphens/>
      <w:spacing w:after="120" w:line="240" w:lineRule="auto"/>
    </w:pPr>
    <w:rPr>
      <w:rFonts w:ascii="Calibri" w:eastAsia="Lucida Sans Unicode" w:hAnsi="Calibri" w:cs="font529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rsid w:val="005C30D4"/>
    <w:rPr>
      <w:rFonts w:ascii="Calibri" w:eastAsia="Lucida Sans Unicode" w:hAnsi="Calibri" w:cs="font529"/>
      <w:kern w:val="1"/>
      <w:lang w:eastAsia="ar-SA"/>
    </w:rPr>
  </w:style>
  <w:style w:type="paragraph" w:styleId="NormalWeb">
    <w:name w:val="Normal (Web)"/>
    <w:basedOn w:val="Normal"/>
    <w:rsid w:val="005C30D4"/>
    <w:pPr>
      <w:suppressAutoHyphens/>
      <w:spacing w:line="240" w:lineRule="auto"/>
    </w:pPr>
    <w:rPr>
      <w:rFonts w:ascii="Calibri" w:eastAsia="Lucida Sans Unicode" w:hAnsi="Calibri" w:cs="font529"/>
      <w:kern w:val="1"/>
      <w:lang w:eastAsia="ar-SA"/>
    </w:rPr>
  </w:style>
  <w:style w:type="paragraph" w:styleId="CommentText">
    <w:name w:val="annotation text"/>
    <w:basedOn w:val="Normal"/>
    <w:link w:val="CommentTextChar"/>
    <w:uiPriority w:val="99"/>
    <w:rsid w:val="005C30D4"/>
    <w:pPr>
      <w:suppressAutoHyphens/>
      <w:spacing w:line="240" w:lineRule="auto"/>
    </w:pPr>
    <w:rPr>
      <w:rFonts w:ascii="Calibri" w:eastAsia="Lucida Sans Unicode" w:hAnsi="Calibri" w:cs="font529"/>
      <w:kern w:val="1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0D4"/>
    <w:rPr>
      <w:rFonts w:ascii="Calibri" w:eastAsia="Lucida Sans Unicode" w:hAnsi="Calibri" w:cs="font529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0D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0D4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0D4"/>
    <w:pPr>
      <w:suppressAutoHyphens w:val="0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0D4"/>
    <w:rPr>
      <w:rFonts w:ascii="Calibri" w:eastAsia="Lucida Sans Unicode" w:hAnsi="Calibri" w:cs="font529"/>
      <w:b/>
      <w:bCs/>
      <w:kern w:val="1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382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068"/>
  </w:style>
  <w:style w:type="paragraph" w:styleId="Footer">
    <w:name w:val="footer"/>
    <w:basedOn w:val="Normal"/>
    <w:link w:val="FooterChar"/>
    <w:uiPriority w:val="99"/>
    <w:unhideWhenUsed/>
    <w:rsid w:val="00382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3E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80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7550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450F8"/>
    <w:rPr>
      <w:i/>
      <w:iCs/>
    </w:rPr>
  </w:style>
  <w:style w:type="character" w:customStyle="1" w:styleId="apple-converted-space">
    <w:name w:val="apple-converted-space"/>
    <w:basedOn w:val="DefaultParagraphFont"/>
    <w:rsid w:val="00E450F8"/>
  </w:style>
  <w:style w:type="character" w:styleId="CommentReference">
    <w:name w:val="annotation reference"/>
    <w:uiPriority w:val="99"/>
    <w:rsid w:val="005C30D4"/>
    <w:rPr>
      <w:sz w:val="16"/>
      <w:szCs w:val="16"/>
    </w:rPr>
  </w:style>
  <w:style w:type="paragraph" w:styleId="BodyText">
    <w:name w:val="Body Text"/>
    <w:basedOn w:val="Normal"/>
    <w:link w:val="BodyTextChar"/>
    <w:rsid w:val="005C30D4"/>
    <w:pPr>
      <w:suppressAutoHyphens/>
      <w:spacing w:after="120" w:line="240" w:lineRule="auto"/>
    </w:pPr>
    <w:rPr>
      <w:rFonts w:ascii="Calibri" w:eastAsia="Lucida Sans Unicode" w:hAnsi="Calibri" w:cs="font529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rsid w:val="005C30D4"/>
    <w:rPr>
      <w:rFonts w:ascii="Calibri" w:eastAsia="Lucida Sans Unicode" w:hAnsi="Calibri" w:cs="font529"/>
      <w:kern w:val="1"/>
      <w:lang w:eastAsia="ar-SA"/>
    </w:rPr>
  </w:style>
  <w:style w:type="paragraph" w:styleId="NormalWeb">
    <w:name w:val="Normal (Web)"/>
    <w:basedOn w:val="Normal"/>
    <w:rsid w:val="005C30D4"/>
    <w:pPr>
      <w:suppressAutoHyphens/>
      <w:spacing w:line="240" w:lineRule="auto"/>
    </w:pPr>
    <w:rPr>
      <w:rFonts w:ascii="Calibri" w:eastAsia="Lucida Sans Unicode" w:hAnsi="Calibri" w:cs="font529"/>
      <w:kern w:val="1"/>
      <w:lang w:eastAsia="ar-SA"/>
    </w:rPr>
  </w:style>
  <w:style w:type="paragraph" w:styleId="CommentText">
    <w:name w:val="annotation text"/>
    <w:basedOn w:val="Normal"/>
    <w:link w:val="CommentTextChar"/>
    <w:uiPriority w:val="99"/>
    <w:rsid w:val="005C30D4"/>
    <w:pPr>
      <w:suppressAutoHyphens/>
      <w:spacing w:line="240" w:lineRule="auto"/>
    </w:pPr>
    <w:rPr>
      <w:rFonts w:ascii="Calibri" w:eastAsia="Lucida Sans Unicode" w:hAnsi="Calibri" w:cs="font529"/>
      <w:kern w:val="1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0D4"/>
    <w:rPr>
      <w:rFonts w:ascii="Calibri" w:eastAsia="Lucida Sans Unicode" w:hAnsi="Calibri" w:cs="font529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0D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0D4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0D4"/>
    <w:pPr>
      <w:suppressAutoHyphens w:val="0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0D4"/>
    <w:rPr>
      <w:rFonts w:ascii="Calibri" w:eastAsia="Lucida Sans Unicode" w:hAnsi="Calibri" w:cs="font529"/>
      <w:b/>
      <w:bCs/>
      <w:kern w:val="1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382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068"/>
  </w:style>
  <w:style w:type="paragraph" w:styleId="Footer">
    <w:name w:val="footer"/>
    <w:basedOn w:val="Normal"/>
    <w:link w:val="FooterChar"/>
    <w:uiPriority w:val="99"/>
    <w:unhideWhenUsed/>
    <w:rsid w:val="00382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.snhu.edu/Offices/ITS/IS/resources/Pages/Blogs-Wikis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commoncraft.com/video/wiki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094AC-1C6F-41B7-AE4D-D77A16308987}">
  <ds:schemaRefs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30A392A-75CE-4A69-94EA-4320227A2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2C839-AACB-4750-BE82-C288B5E8B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NH University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Britton, Gwendolyn</dc:creator>
  <cp:lastModifiedBy>Jace Swihart</cp:lastModifiedBy>
  <cp:revision>2</cp:revision>
  <dcterms:created xsi:type="dcterms:W3CDTF">2017-01-25T20:11:00Z</dcterms:created>
  <dcterms:modified xsi:type="dcterms:W3CDTF">2017-01-25T20:11:00Z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